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6CD0" w14:textId="77777777" w:rsidR="003D72A5" w:rsidRPr="009A2401" w:rsidRDefault="003D72A5">
      <w:pPr>
        <w:rPr>
          <w:sz w:val="10"/>
        </w:rPr>
      </w:pP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7"/>
        <w:gridCol w:w="1350"/>
        <w:gridCol w:w="450"/>
        <w:gridCol w:w="360"/>
        <w:gridCol w:w="540"/>
        <w:gridCol w:w="1530"/>
        <w:gridCol w:w="270"/>
        <w:gridCol w:w="360"/>
        <w:gridCol w:w="900"/>
        <w:gridCol w:w="810"/>
        <w:gridCol w:w="360"/>
        <w:gridCol w:w="540"/>
        <w:gridCol w:w="270"/>
        <w:gridCol w:w="1350"/>
        <w:gridCol w:w="1260"/>
      </w:tblGrid>
      <w:tr w:rsidR="00E94D7B" w:rsidRPr="00AB20A8" w14:paraId="147A7DCE" w14:textId="77777777" w:rsidTr="00D749F3">
        <w:trPr>
          <w:trHeight w:val="289"/>
        </w:trPr>
        <w:tc>
          <w:tcPr>
            <w:tcW w:w="10707" w:type="dxa"/>
            <w:gridSpan w:val="15"/>
            <w:shd w:val="clear" w:color="auto" w:fill="660000"/>
          </w:tcPr>
          <w:p w14:paraId="542B1968" w14:textId="77777777" w:rsidR="00E94D7B" w:rsidRPr="00AB20A8" w:rsidRDefault="00E94D7B" w:rsidP="00E94D7B">
            <w:pPr>
              <w:tabs>
                <w:tab w:val="left" w:pos="4065"/>
              </w:tabs>
              <w:ind w:left="-33"/>
              <w:jc w:val="center"/>
              <w:rPr>
                <w:rFonts w:ascii="Bookman Old Style" w:hAnsi="Bookman Old Style" w:cs="Segoe UI"/>
                <w:sz w:val="22"/>
              </w:rPr>
            </w:pPr>
            <w:r w:rsidRPr="00AB20A8">
              <w:rPr>
                <w:rFonts w:ascii="Bookman Old Style" w:hAnsi="Bookman Old Style" w:cs="Segoe UI"/>
                <w:color w:val="F2F2F2" w:themeColor="background1" w:themeShade="F2"/>
                <w:sz w:val="22"/>
              </w:rPr>
              <w:t>General Information</w:t>
            </w:r>
          </w:p>
        </w:tc>
      </w:tr>
      <w:tr w:rsidR="00E94D7B" w:rsidRPr="007B6F6A" w14:paraId="12E5B7B9" w14:textId="77777777" w:rsidTr="00DE7F2E">
        <w:trPr>
          <w:trHeight w:val="258"/>
        </w:trPr>
        <w:tc>
          <w:tcPr>
            <w:tcW w:w="1707" w:type="dxa"/>
            <w:gridSpan w:val="2"/>
            <w:shd w:val="clear" w:color="auto" w:fill="F2F2F2" w:themeFill="background1" w:themeFillShade="F2"/>
            <w:vAlign w:val="center"/>
          </w:tcPr>
          <w:p w14:paraId="3A390534" w14:textId="77777777" w:rsidR="00E94D7B" w:rsidRPr="00AB20A8" w:rsidRDefault="00E94D7B" w:rsidP="00E94D7B">
            <w:pPr>
              <w:keepNext/>
              <w:outlineLvl w:val="1"/>
              <w:rPr>
                <w:rFonts w:ascii="Bookman Old Style" w:hAnsi="Bookman Old Style" w:cs="Segoe UI"/>
                <w:bCs/>
                <w:i/>
                <w:iCs/>
                <w:noProof/>
                <w:sz w:val="18"/>
              </w:rPr>
            </w:pPr>
            <w:r w:rsidRPr="00AB20A8">
              <w:rPr>
                <w:rFonts w:ascii="Bookman Old Style" w:hAnsi="Bookman Old Style" w:cs="Segoe UI"/>
                <w:bCs/>
                <w:i/>
                <w:iCs/>
                <w:noProof/>
                <w:sz w:val="18"/>
              </w:rPr>
              <w:t>Proposal Date</w:t>
            </w:r>
          </w:p>
        </w:tc>
        <w:tc>
          <w:tcPr>
            <w:tcW w:w="3510" w:type="dxa"/>
            <w:gridSpan w:val="6"/>
            <w:shd w:val="clear" w:color="auto" w:fill="auto"/>
            <w:vAlign w:val="bottom"/>
          </w:tcPr>
          <w:p w14:paraId="38896CAA" w14:textId="77777777" w:rsidR="00E94D7B" w:rsidRPr="00AB20A8" w:rsidRDefault="00E94D7B" w:rsidP="00E94D7B">
            <w:pPr>
              <w:keepNext/>
              <w:outlineLvl w:val="1"/>
              <w:rPr>
                <w:rFonts w:ascii="Bookman Old Style" w:hAnsi="Bookman Old Style" w:cs="Segoe UI"/>
                <w:bCs/>
                <w:iCs/>
                <w:noProof/>
                <w:sz w:val="18"/>
              </w:rPr>
            </w:pPr>
          </w:p>
        </w:tc>
        <w:tc>
          <w:tcPr>
            <w:tcW w:w="2610" w:type="dxa"/>
            <w:gridSpan w:val="4"/>
            <w:shd w:val="clear" w:color="auto" w:fill="F2F2F2" w:themeFill="background1" w:themeFillShade="F2"/>
            <w:vAlign w:val="center"/>
          </w:tcPr>
          <w:p w14:paraId="0B1A8842" w14:textId="77777777" w:rsidR="00E94D7B" w:rsidRPr="007B6F6A" w:rsidRDefault="00E94D7B" w:rsidP="00E94D7B">
            <w:pPr>
              <w:rPr>
                <w:rFonts w:ascii="Bookman Old Style" w:hAnsi="Bookman Old Style" w:cs="Segoe UI"/>
                <w:bCs/>
                <w:i/>
                <w:iCs/>
                <w:noProof/>
                <w:sz w:val="18"/>
              </w:rPr>
            </w:pPr>
            <w:r w:rsidRPr="00AB20A8">
              <w:rPr>
                <w:rFonts w:ascii="Bookman Old Style" w:hAnsi="Bookman Old Style" w:cs="Segoe UI"/>
                <w:bCs/>
                <w:i/>
                <w:iCs/>
                <w:noProof/>
                <w:sz w:val="18"/>
              </w:rPr>
              <w:t>15-Day Review End Date</w:t>
            </w:r>
          </w:p>
        </w:tc>
        <w:tc>
          <w:tcPr>
            <w:tcW w:w="2880" w:type="dxa"/>
            <w:gridSpan w:val="3"/>
            <w:shd w:val="clear" w:color="auto" w:fill="auto"/>
            <w:vAlign w:val="bottom"/>
          </w:tcPr>
          <w:p w14:paraId="13E9FEEE" w14:textId="77777777" w:rsidR="00E94D7B" w:rsidRPr="007B6F6A" w:rsidRDefault="00E94D7B" w:rsidP="00E94D7B">
            <w:pPr>
              <w:keepNext/>
              <w:outlineLvl w:val="1"/>
              <w:rPr>
                <w:rFonts w:ascii="Bookman Old Style" w:hAnsi="Bookman Old Style" w:cs="Segoe UI"/>
                <w:bCs/>
                <w:iCs/>
                <w:noProof/>
                <w:sz w:val="18"/>
              </w:rPr>
            </w:pPr>
          </w:p>
        </w:tc>
      </w:tr>
      <w:tr w:rsidR="00E94D7B" w:rsidRPr="007B6F6A" w14:paraId="623FA4D1" w14:textId="77777777" w:rsidTr="00D749F3">
        <w:trPr>
          <w:trHeight w:val="258"/>
        </w:trPr>
        <w:tc>
          <w:tcPr>
            <w:tcW w:w="1707" w:type="dxa"/>
            <w:gridSpan w:val="2"/>
            <w:shd w:val="clear" w:color="auto" w:fill="F2F2F2" w:themeFill="background1" w:themeFillShade="F2"/>
            <w:vAlign w:val="center"/>
          </w:tcPr>
          <w:p w14:paraId="11C5DDB8"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Department</w:t>
            </w:r>
          </w:p>
        </w:tc>
        <w:tc>
          <w:tcPr>
            <w:tcW w:w="9000" w:type="dxa"/>
            <w:gridSpan w:val="13"/>
            <w:shd w:val="clear" w:color="auto" w:fill="auto"/>
            <w:vAlign w:val="bottom"/>
          </w:tcPr>
          <w:p w14:paraId="6ED7A772" w14:textId="43ADF657" w:rsidR="00E94D7B" w:rsidRPr="007B6F6A" w:rsidRDefault="00752A41" w:rsidP="00E94D7B">
            <w:pPr>
              <w:keepNext/>
              <w:outlineLvl w:val="1"/>
              <w:rPr>
                <w:rFonts w:ascii="Bookman Old Style" w:hAnsi="Bookman Old Style" w:cs="Segoe UI"/>
                <w:bCs/>
                <w:iCs/>
                <w:noProof/>
                <w:sz w:val="18"/>
              </w:rPr>
            </w:pPr>
            <w:r>
              <w:rPr>
                <w:rFonts w:ascii="Bookman Old Style" w:hAnsi="Bookman Old Style" w:cs="Segoe UI"/>
                <w:bCs/>
                <w:iCs/>
                <w:noProof/>
                <w:sz w:val="18"/>
              </w:rPr>
              <w:t>Geography</w:t>
            </w:r>
          </w:p>
        </w:tc>
      </w:tr>
      <w:tr w:rsidR="00E94D7B" w:rsidRPr="007B6F6A" w14:paraId="72893375" w14:textId="77777777" w:rsidTr="00D749F3">
        <w:trPr>
          <w:trHeight w:val="258"/>
        </w:trPr>
        <w:tc>
          <w:tcPr>
            <w:tcW w:w="3057" w:type="dxa"/>
            <w:gridSpan w:val="5"/>
            <w:shd w:val="clear" w:color="auto" w:fill="F2F2F2" w:themeFill="background1" w:themeFillShade="F2"/>
            <w:vAlign w:val="center"/>
          </w:tcPr>
          <w:p w14:paraId="3EA2CF0D"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Course Designator and Number</w:t>
            </w:r>
          </w:p>
        </w:tc>
        <w:tc>
          <w:tcPr>
            <w:tcW w:w="7650" w:type="dxa"/>
            <w:gridSpan w:val="10"/>
            <w:shd w:val="clear" w:color="auto" w:fill="auto"/>
            <w:vAlign w:val="center"/>
          </w:tcPr>
          <w:p w14:paraId="06EDF97F" w14:textId="03D03A2E" w:rsidR="00E94D7B" w:rsidRPr="007B6F6A" w:rsidRDefault="00752A41" w:rsidP="00E94D7B">
            <w:pPr>
              <w:keepNext/>
              <w:outlineLvl w:val="1"/>
              <w:rPr>
                <w:rFonts w:ascii="Bookman Old Style" w:hAnsi="Bookman Old Style" w:cs="Segoe UI"/>
                <w:bCs/>
                <w:iCs/>
                <w:noProof/>
                <w:sz w:val="18"/>
              </w:rPr>
            </w:pPr>
            <w:r>
              <w:rPr>
                <w:rFonts w:ascii="Bookman Old Style" w:hAnsi="Bookman Old Style" w:cs="Segoe UI"/>
                <w:bCs/>
                <w:iCs/>
                <w:noProof/>
                <w:sz w:val="18"/>
              </w:rPr>
              <w:t>GEOG 1115 / NR 1115</w:t>
            </w:r>
          </w:p>
        </w:tc>
      </w:tr>
      <w:tr w:rsidR="00E94D7B" w:rsidRPr="007B6F6A" w14:paraId="4CF530CC" w14:textId="77777777" w:rsidTr="00D749F3">
        <w:trPr>
          <w:trHeight w:val="258"/>
        </w:trPr>
        <w:tc>
          <w:tcPr>
            <w:tcW w:w="1707" w:type="dxa"/>
            <w:gridSpan w:val="2"/>
            <w:shd w:val="clear" w:color="auto" w:fill="F2F2F2" w:themeFill="background1" w:themeFillShade="F2"/>
            <w:vAlign w:val="center"/>
          </w:tcPr>
          <w:p w14:paraId="148803CC"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Title of Course</w:t>
            </w:r>
          </w:p>
        </w:tc>
        <w:tc>
          <w:tcPr>
            <w:tcW w:w="6390" w:type="dxa"/>
            <w:gridSpan w:val="11"/>
            <w:shd w:val="clear" w:color="auto" w:fill="auto"/>
            <w:vAlign w:val="center"/>
          </w:tcPr>
          <w:p w14:paraId="410658FD" w14:textId="6654B0A1" w:rsidR="00E94D7B" w:rsidRPr="007B6F6A" w:rsidRDefault="00752A41" w:rsidP="00E94D7B">
            <w:pPr>
              <w:keepNext/>
              <w:outlineLvl w:val="1"/>
              <w:rPr>
                <w:rFonts w:ascii="Bookman Old Style" w:hAnsi="Bookman Old Style" w:cs="Segoe UI"/>
                <w:bCs/>
                <w:iCs/>
                <w:noProof/>
                <w:sz w:val="18"/>
              </w:rPr>
            </w:pPr>
            <w:r>
              <w:rPr>
                <w:rFonts w:ascii="Bookman Old Style" w:hAnsi="Bookman Old Style" w:cs="Segoe UI"/>
                <w:bCs/>
                <w:iCs/>
                <w:noProof/>
                <w:sz w:val="18"/>
              </w:rPr>
              <w:t>Seeking Sustainability 1</w:t>
            </w:r>
          </w:p>
        </w:tc>
        <w:tc>
          <w:tcPr>
            <w:tcW w:w="1350" w:type="dxa"/>
            <w:shd w:val="clear" w:color="auto" w:fill="F2F2F2" w:themeFill="background1" w:themeFillShade="F2"/>
            <w:vAlign w:val="center"/>
          </w:tcPr>
          <w:p w14:paraId="2B90BE60"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Credit Hours</w:t>
            </w:r>
          </w:p>
        </w:tc>
        <w:tc>
          <w:tcPr>
            <w:tcW w:w="1260" w:type="dxa"/>
            <w:shd w:val="clear" w:color="auto" w:fill="auto"/>
            <w:vAlign w:val="center"/>
          </w:tcPr>
          <w:p w14:paraId="6AE421E5" w14:textId="7FE726F1" w:rsidR="00E94D7B" w:rsidRPr="007B6F6A" w:rsidRDefault="00F77E0B" w:rsidP="00E94D7B">
            <w:pPr>
              <w:keepNext/>
              <w:outlineLvl w:val="1"/>
              <w:rPr>
                <w:rFonts w:ascii="Bookman Old Style" w:hAnsi="Bookman Old Style" w:cs="Segoe UI"/>
                <w:bCs/>
                <w:iCs/>
                <w:noProof/>
                <w:sz w:val="18"/>
              </w:rPr>
            </w:pPr>
            <w:r>
              <w:rPr>
                <w:rFonts w:ascii="Bookman Old Style" w:hAnsi="Bookman Old Style" w:cs="Segoe UI"/>
                <w:bCs/>
                <w:iCs/>
                <w:noProof/>
                <w:sz w:val="18"/>
              </w:rPr>
              <w:t>3.0</w:t>
            </w:r>
          </w:p>
        </w:tc>
      </w:tr>
      <w:tr w:rsidR="00E94D7B" w:rsidRPr="007B6F6A" w14:paraId="2D05485D" w14:textId="77777777" w:rsidTr="00D749F3">
        <w:trPr>
          <w:trHeight w:val="258"/>
        </w:trPr>
        <w:tc>
          <w:tcPr>
            <w:tcW w:w="10707" w:type="dxa"/>
            <w:gridSpan w:val="15"/>
            <w:shd w:val="clear" w:color="auto" w:fill="F2F2F2" w:themeFill="background1" w:themeFillShade="F2"/>
            <w:vAlign w:val="center"/>
          </w:tcPr>
          <w:p w14:paraId="755DDD72" w14:textId="77777777" w:rsidR="00E94D7B" w:rsidRPr="007B6F6A" w:rsidRDefault="00E94D7B" w:rsidP="00E94D7B">
            <w:pPr>
              <w:keepNext/>
              <w:outlineLvl w:val="1"/>
              <w:rPr>
                <w:rFonts w:ascii="Bookman Old Style" w:hAnsi="Bookman Old Style" w:cs="Segoe UI"/>
                <w:bCs/>
                <w:iCs/>
                <w:noProof/>
                <w:sz w:val="18"/>
              </w:rPr>
            </w:pPr>
            <w:r w:rsidRPr="007B6F6A">
              <w:rPr>
                <w:rFonts w:ascii="Bookman Old Style" w:hAnsi="Bookman Old Style" w:cs="Segoe UI"/>
                <w:bCs/>
                <w:i/>
                <w:iCs/>
                <w:noProof/>
                <w:sz w:val="18"/>
              </w:rPr>
              <w:t xml:space="preserve">Please refer to Office of University Registrar for guidelines and policy requirements </w:t>
            </w:r>
            <w:hyperlink r:id="rId11" w:history="1">
              <w:r w:rsidRPr="007B6F6A">
                <w:rPr>
                  <w:rFonts w:ascii="Bookman Old Style" w:hAnsi="Bookman Old Style" w:cs="Segoe UI"/>
                  <w:bCs/>
                  <w:i/>
                  <w:iCs/>
                  <w:noProof/>
                  <w:color w:val="0000FF"/>
                  <w:sz w:val="18"/>
                  <w:u w:val="single"/>
                </w:rPr>
                <w:t>https://www.registrar.vt.edu/faculty/teaching/instructional-minutes.html</w:t>
              </w:r>
            </w:hyperlink>
            <w:r w:rsidRPr="007B6F6A">
              <w:rPr>
                <w:rFonts w:ascii="Bookman Old Style" w:hAnsi="Bookman Old Style" w:cs="Segoe UI"/>
                <w:bCs/>
                <w:i/>
                <w:iCs/>
                <w:noProof/>
                <w:sz w:val="18"/>
              </w:rPr>
              <w:t xml:space="preserve"> </w:t>
            </w:r>
          </w:p>
        </w:tc>
      </w:tr>
      <w:tr w:rsidR="00E94D7B" w:rsidRPr="007B6F6A" w14:paraId="56714C3F" w14:textId="77777777" w:rsidTr="002C6519">
        <w:trPr>
          <w:trHeight w:val="258"/>
        </w:trPr>
        <w:tc>
          <w:tcPr>
            <w:tcW w:w="4587" w:type="dxa"/>
            <w:gridSpan w:val="6"/>
            <w:shd w:val="clear" w:color="auto" w:fill="F2F2F2" w:themeFill="background1" w:themeFillShade="F2"/>
            <w:vAlign w:val="center"/>
          </w:tcPr>
          <w:p w14:paraId="3EB5EBA1" w14:textId="77777777" w:rsidR="00E94D7B" w:rsidRPr="004D5246" w:rsidRDefault="00E94D7B" w:rsidP="00E94D7B">
            <w:pPr>
              <w:keepNext/>
              <w:outlineLvl w:val="1"/>
              <w:rPr>
                <w:rFonts w:ascii="Bookman Old Style" w:hAnsi="Bookman Old Style" w:cs="Segoe UI"/>
                <w:bCs/>
                <w:i/>
                <w:iCs/>
                <w:noProof/>
                <w:sz w:val="18"/>
              </w:rPr>
            </w:pPr>
            <w:r w:rsidRPr="004D5246">
              <w:rPr>
                <w:rFonts w:ascii="Bookman Old Style" w:hAnsi="Bookman Old Style" w:cs="Segoe UI"/>
                <w:bCs/>
                <w:i/>
                <w:iCs/>
                <w:noProof/>
                <w:sz w:val="18"/>
              </w:rPr>
              <w:t xml:space="preserve">Course Transcript Title (ADP)  </w:t>
            </w:r>
            <w:r w:rsidRPr="004D5246">
              <w:rPr>
                <w:rFonts w:ascii="Bookman Old Style" w:hAnsi="Bookman Old Style" w:cs="Segoe UI"/>
                <w:bCs/>
                <w:iCs/>
                <w:noProof/>
                <w:sz w:val="14"/>
                <w:szCs w:val="14"/>
              </w:rPr>
              <w:t>(30 Character Maximum)</w:t>
            </w:r>
          </w:p>
        </w:tc>
        <w:tc>
          <w:tcPr>
            <w:tcW w:w="6120" w:type="dxa"/>
            <w:gridSpan w:val="9"/>
            <w:shd w:val="clear" w:color="auto" w:fill="auto"/>
            <w:vAlign w:val="center"/>
          </w:tcPr>
          <w:p w14:paraId="641D6324" w14:textId="216DF49D" w:rsidR="00E94D7B" w:rsidRPr="004D5246" w:rsidRDefault="00264BD4" w:rsidP="00E94D7B">
            <w:pPr>
              <w:keepNext/>
              <w:outlineLvl w:val="1"/>
              <w:rPr>
                <w:rFonts w:ascii="Bookman Old Style" w:hAnsi="Bookman Old Style" w:cs="Segoe UI"/>
                <w:bCs/>
                <w:iCs/>
                <w:noProof/>
                <w:sz w:val="18"/>
              </w:rPr>
            </w:pPr>
            <w:r w:rsidRPr="004D5246">
              <w:rPr>
                <w:rFonts w:ascii="Bookman Old Style" w:hAnsi="Bookman Old Style" w:cs="Segoe UI"/>
                <w:bCs/>
                <w:iCs/>
                <w:noProof/>
                <w:sz w:val="18"/>
              </w:rPr>
              <w:t>Seeking Sustainability 1</w:t>
            </w:r>
          </w:p>
        </w:tc>
      </w:tr>
      <w:tr w:rsidR="00E94D7B" w:rsidRPr="007B6F6A" w14:paraId="44093D9D" w14:textId="77777777" w:rsidTr="002C6519">
        <w:trPr>
          <w:trHeight w:val="258"/>
        </w:trPr>
        <w:tc>
          <w:tcPr>
            <w:tcW w:w="4587" w:type="dxa"/>
            <w:gridSpan w:val="6"/>
            <w:shd w:val="clear" w:color="auto" w:fill="F2F2F2" w:themeFill="background1" w:themeFillShade="F2"/>
            <w:vAlign w:val="center"/>
          </w:tcPr>
          <w:p w14:paraId="5386E381"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Instructor and/or Departmental Contact</w:t>
            </w:r>
          </w:p>
        </w:tc>
        <w:tc>
          <w:tcPr>
            <w:tcW w:w="6120" w:type="dxa"/>
            <w:gridSpan w:val="9"/>
            <w:shd w:val="clear" w:color="auto" w:fill="auto"/>
            <w:vAlign w:val="center"/>
          </w:tcPr>
          <w:p w14:paraId="78D2A4CD" w14:textId="47A3EAF9" w:rsidR="00E94D7B" w:rsidRPr="007B6F6A" w:rsidRDefault="00F77E0B" w:rsidP="00E94D7B">
            <w:pPr>
              <w:keepNext/>
              <w:outlineLvl w:val="1"/>
              <w:rPr>
                <w:rFonts w:ascii="Bookman Old Style" w:hAnsi="Bookman Old Style" w:cs="Segoe UI"/>
                <w:bCs/>
                <w:iCs/>
                <w:noProof/>
                <w:sz w:val="18"/>
              </w:rPr>
            </w:pPr>
            <w:r>
              <w:rPr>
                <w:rFonts w:ascii="Bookman Old Style" w:hAnsi="Bookman Old Style" w:cs="Segoe UI"/>
                <w:bCs/>
                <w:iCs/>
                <w:noProof/>
                <w:sz w:val="18"/>
              </w:rPr>
              <w:t>Timothy D. Baird</w:t>
            </w:r>
          </w:p>
        </w:tc>
      </w:tr>
      <w:tr w:rsidR="00E94D7B" w:rsidRPr="007B6F6A" w14:paraId="6DD423B5" w14:textId="77777777" w:rsidTr="002C6519">
        <w:trPr>
          <w:trHeight w:val="258"/>
        </w:trPr>
        <w:tc>
          <w:tcPr>
            <w:tcW w:w="1707" w:type="dxa"/>
            <w:gridSpan w:val="2"/>
            <w:tcBorders>
              <w:bottom w:val="single" w:sz="2" w:space="0" w:color="auto"/>
            </w:tcBorders>
            <w:shd w:val="clear" w:color="auto" w:fill="F2F2F2" w:themeFill="background1" w:themeFillShade="F2"/>
            <w:vAlign w:val="center"/>
          </w:tcPr>
          <w:p w14:paraId="318D94AA"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Contact Phone</w:t>
            </w:r>
          </w:p>
        </w:tc>
        <w:tc>
          <w:tcPr>
            <w:tcW w:w="2880" w:type="dxa"/>
            <w:gridSpan w:val="4"/>
            <w:tcBorders>
              <w:bottom w:val="single" w:sz="2" w:space="0" w:color="auto"/>
            </w:tcBorders>
            <w:shd w:val="clear" w:color="auto" w:fill="auto"/>
            <w:vAlign w:val="center"/>
          </w:tcPr>
          <w:p w14:paraId="1F8D156D" w14:textId="767A324A" w:rsidR="00E94D7B" w:rsidRPr="007B6F6A" w:rsidRDefault="00F77E0B" w:rsidP="00E94D7B">
            <w:pPr>
              <w:keepNext/>
              <w:outlineLvl w:val="1"/>
              <w:rPr>
                <w:rFonts w:ascii="Bookman Old Style" w:hAnsi="Bookman Old Style" w:cs="Segoe UI"/>
                <w:bCs/>
                <w:iCs/>
                <w:noProof/>
                <w:sz w:val="18"/>
              </w:rPr>
            </w:pPr>
            <w:r>
              <w:rPr>
                <w:rFonts w:ascii="Bookman Old Style" w:hAnsi="Bookman Old Style" w:cs="Segoe UI"/>
                <w:bCs/>
                <w:iCs/>
                <w:noProof/>
                <w:sz w:val="18"/>
              </w:rPr>
              <w:t>540-231-5116</w:t>
            </w:r>
          </w:p>
        </w:tc>
        <w:tc>
          <w:tcPr>
            <w:tcW w:w="1530" w:type="dxa"/>
            <w:gridSpan w:val="3"/>
            <w:tcBorders>
              <w:bottom w:val="single" w:sz="2" w:space="0" w:color="auto"/>
            </w:tcBorders>
            <w:shd w:val="clear" w:color="auto" w:fill="F2F2F2" w:themeFill="background1" w:themeFillShade="F2"/>
            <w:vAlign w:val="center"/>
          </w:tcPr>
          <w:p w14:paraId="027BBE02" w14:textId="77777777" w:rsidR="00E94D7B" w:rsidRPr="007B6F6A" w:rsidRDefault="00E94D7B" w:rsidP="00E94D7B">
            <w:pPr>
              <w:keepNext/>
              <w:outlineLvl w:val="1"/>
              <w:rPr>
                <w:rFonts w:ascii="Bookman Old Style" w:hAnsi="Bookman Old Style" w:cs="Segoe UI"/>
                <w:bCs/>
                <w:i/>
                <w:iCs/>
                <w:noProof/>
                <w:sz w:val="18"/>
              </w:rPr>
            </w:pPr>
            <w:r w:rsidRPr="007B6F6A">
              <w:rPr>
                <w:rFonts w:ascii="Bookman Old Style" w:hAnsi="Bookman Old Style" w:cs="Segoe UI"/>
                <w:bCs/>
                <w:i/>
                <w:iCs/>
                <w:noProof/>
                <w:sz w:val="18"/>
              </w:rPr>
              <w:t>Contact E-Mail</w:t>
            </w:r>
          </w:p>
        </w:tc>
        <w:tc>
          <w:tcPr>
            <w:tcW w:w="4590" w:type="dxa"/>
            <w:gridSpan w:val="6"/>
            <w:tcBorders>
              <w:bottom w:val="single" w:sz="2" w:space="0" w:color="auto"/>
            </w:tcBorders>
            <w:shd w:val="clear" w:color="auto" w:fill="auto"/>
            <w:vAlign w:val="center"/>
          </w:tcPr>
          <w:p w14:paraId="60350A2C" w14:textId="73EA55B6" w:rsidR="00E94D7B" w:rsidRPr="007B6F6A" w:rsidRDefault="00C57A80" w:rsidP="00E94D7B">
            <w:pPr>
              <w:keepNext/>
              <w:outlineLvl w:val="1"/>
              <w:rPr>
                <w:rFonts w:ascii="Bookman Old Style" w:hAnsi="Bookman Old Style" w:cs="Segoe UI"/>
                <w:bCs/>
                <w:iCs/>
                <w:noProof/>
                <w:sz w:val="18"/>
              </w:rPr>
            </w:pPr>
            <w:hyperlink r:id="rId12" w:history="1">
              <w:r w:rsidR="00F77E0B" w:rsidRPr="00591874">
                <w:rPr>
                  <w:rStyle w:val="Hyperlink"/>
                  <w:rFonts w:ascii="Bookman Old Style" w:hAnsi="Bookman Old Style" w:cs="Segoe UI"/>
                  <w:bCs/>
                  <w:iCs/>
                  <w:noProof/>
                  <w:sz w:val="18"/>
                </w:rPr>
                <w:t>tbaird@vt.edu</w:t>
              </w:r>
            </w:hyperlink>
            <w:r w:rsidR="00F77E0B">
              <w:rPr>
                <w:rFonts w:ascii="Bookman Old Style" w:hAnsi="Bookman Old Style" w:cs="Segoe UI"/>
                <w:bCs/>
                <w:iCs/>
                <w:noProof/>
                <w:sz w:val="18"/>
              </w:rPr>
              <w:t xml:space="preserve"> </w:t>
            </w:r>
          </w:p>
        </w:tc>
      </w:tr>
      <w:tr w:rsidR="00E94D7B" w:rsidRPr="007B6F6A" w14:paraId="632A0DBC" w14:textId="77777777" w:rsidTr="002C6519">
        <w:trPr>
          <w:trHeight w:val="258"/>
        </w:trPr>
        <w:tc>
          <w:tcPr>
            <w:tcW w:w="10707" w:type="dxa"/>
            <w:gridSpan w:val="15"/>
            <w:tcBorders>
              <w:left w:val="nil"/>
              <w:bottom w:val="nil"/>
              <w:right w:val="nil"/>
            </w:tcBorders>
            <w:shd w:val="clear" w:color="auto" w:fill="auto"/>
            <w:vAlign w:val="center"/>
          </w:tcPr>
          <w:p w14:paraId="47B97A81" w14:textId="77777777" w:rsidR="00E94D7B" w:rsidRDefault="00E94D7B" w:rsidP="002C6519">
            <w:pPr>
              <w:keepNext/>
              <w:outlineLvl w:val="1"/>
              <w:rPr>
                <w:rFonts w:ascii="Bookman Old Style" w:hAnsi="Bookman Old Style" w:cs="Segoe UI"/>
                <w:b/>
                <w:bCs/>
                <w:iCs/>
                <w:noProof/>
                <w:sz w:val="18"/>
              </w:rPr>
            </w:pPr>
            <w:r w:rsidRPr="007B6F6A">
              <w:rPr>
                <w:rFonts w:ascii="Bookman Old Style" w:hAnsi="Bookman Old Style" w:cs="Segoe UI"/>
                <w:b/>
                <w:bCs/>
                <w:iCs/>
                <w:noProof/>
                <w:sz w:val="18"/>
              </w:rPr>
              <w:t xml:space="preserve">Please count this course toward </w:t>
            </w:r>
            <w:r w:rsidR="002C6519">
              <w:rPr>
                <w:rFonts w:ascii="Bookman Old Style" w:hAnsi="Bookman Old Style" w:cs="Segoe UI"/>
                <w:b/>
                <w:bCs/>
                <w:iCs/>
                <w:noProof/>
                <w:sz w:val="18"/>
              </w:rPr>
              <w:t xml:space="preserve">any of </w:t>
            </w:r>
            <w:r w:rsidRPr="007B6F6A">
              <w:rPr>
                <w:rFonts w:ascii="Bookman Old Style" w:hAnsi="Bookman Old Style" w:cs="Segoe UI"/>
                <w:b/>
                <w:bCs/>
                <w:iCs/>
                <w:noProof/>
                <w:sz w:val="18"/>
              </w:rPr>
              <w:t>the following scorecard metrics area</w:t>
            </w:r>
            <w:r w:rsidR="00E9005D" w:rsidRPr="007B6F6A">
              <w:rPr>
                <w:rFonts w:ascii="Bookman Old Style" w:hAnsi="Bookman Old Style" w:cs="Segoe UI"/>
                <w:b/>
                <w:bCs/>
                <w:iCs/>
                <w:noProof/>
                <w:sz w:val="18"/>
              </w:rPr>
              <w:t xml:space="preserve"> by </w:t>
            </w:r>
            <w:r w:rsidR="002C6519">
              <w:rPr>
                <w:rFonts w:ascii="Bookman Old Style" w:hAnsi="Bookman Old Style" w:cs="Segoe UI"/>
                <w:b/>
                <w:bCs/>
                <w:iCs/>
                <w:noProof/>
                <w:sz w:val="18"/>
              </w:rPr>
              <w:t>inserting an X:</w:t>
            </w:r>
          </w:p>
          <w:p w14:paraId="7E6AD2E8" w14:textId="5BC5A0DF" w:rsidR="001D6FCA" w:rsidRPr="007B6F6A" w:rsidRDefault="001D6FCA" w:rsidP="002C6519">
            <w:pPr>
              <w:keepNext/>
              <w:outlineLvl w:val="1"/>
              <w:rPr>
                <w:rFonts w:ascii="Bookman Old Style" w:hAnsi="Bookman Old Style" w:cs="Segoe UI"/>
                <w:b/>
                <w:bCs/>
                <w:iCs/>
                <w:noProof/>
                <w:sz w:val="18"/>
              </w:rPr>
            </w:pPr>
          </w:p>
        </w:tc>
      </w:tr>
      <w:tr w:rsidR="007B6F6A" w:rsidRPr="007B6F6A" w14:paraId="7001EC71" w14:textId="77777777" w:rsidTr="000E1356">
        <w:trPr>
          <w:trHeight w:val="130"/>
        </w:trPr>
        <w:tc>
          <w:tcPr>
            <w:tcW w:w="357" w:type="dxa"/>
            <w:tcBorders>
              <w:top w:val="single" w:sz="4" w:space="0" w:color="auto"/>
              <w:bottom w:val="single" w:sz="4" w:space="0" w:color="auto"/>
            </w:tcBorders>
            <w:shd w:val="clear" w:color="auto" w:fill="auto"/>
            <w:vAlign w:val="bottom"/>
          </w:tcPr>
          <w:p w14:paraId="6BD55599" w14:textId="6BF88085" w:rsidR="007B6F6A" w:rsidRPr="002C6519" w:rsidRDefault="007B6F6A" w:rsidP="007B6F6A">
            <w:pPr>
              <w:contextualSpacing/>
              <w:rPr>
                <w:rFonts w:ascii="Bookman Old Style" w:hAnsi="Bookman Old Style"/>
                <w:sz w:val="16"/>
              </w:rPr>
            </w:pPr>
          </w:p>
        </w:tc>
        <w:tc>
          <w:tcPr>
            <w:tcW w:w="1800" w:type="dxa"/>
            <w:gridSpan w:val="2"/>
            <w:tcBorders>
              <w:top w:val="nil"/>
              <w:bottom w:val="nil"/>
            </w:tcBorders>
            <w:shd w:val="clear" w:color="auto" w:fill="auto"/>
            <w:vAlign w:val="bottom"/>
          </w:tcPr>
          <w:p w14:paraId="5AEC6071" w14:textId="36E9F32C" w:rsidR="007B6F6A" w:rsidRPr="002C6519" w:rsidRDefault="007B6F6A" w:rsidP="007B6F6A">
            <w:pPr>
              <w:contextualSpacing/>
              <w:rPr>
                <w:rFonts w:ascii="Bookman Old Style" w:hAnsi="Bookman Old Style"/>
                <w:sz w:val="16"/>
              </w:rPr>
            </w:pPr>
            <w:r w:rsidRPr="002C6519">
              <w:rPr>
                <w:rFonts w:ascii="Bookman Old Style" w:hAnsi="Bookman Old Style"/>
                <w:sz w:val="16"/>
              </w:rPr>
              <w:t xml:space="preserve">Study Abroad         </w:t>
            </w:r>
          </w:p>
        </w:tc>
        <w:tc>
          <w:tcPr>
            <w:tcW w:w="360" w:type="dxa"/>
            <w:tcBorders>
              <w:top w:val="single" w:sz="4" w:space="0" w:color="auto"/>
              <w:bottom w:val="single" w:sz="4" w:space="0" w:color="auto"/>
            </w:tcBorders>
            <w:shd w:val="clear" w:color="auto" w:fill="auto"/>
            <w:vAlign w:val="bottom"/>
          </w:tcPr>
          <w:p w14:paraId="2F9F01B2" w14:textId="443B3735" w:rsidR="007B6F6A" w:rsidRPr="002C6519" w:rsidRDefault="007B6F6A" w:rsidP="007B6F6A">
            <w:pPr>
              <w:contextualSpacing/>
              <w:rPr>
                <w:rFonts w:ascii="Bookman Old Style" w:hAnsi="Bookman Old Style"/>
                <w:sz w:val="16"/>
              </w:rPr>
            </w:pPr>
          </w:p>
        </w:tc>
        <w:tc>
          <w:tcPr>
            <w:tcW w:w="2340" w:type="dxa"/>
            <w:gridSpan w:val="3"/>
            <w:tcBorders>
              <w:top w:val="nil"/>
              <w:bottom w:val="nil"/>
            </w:tcBorders>
            <w:shd w:val="clear" w:color="auto" w:fill="auto"/>
            <w:vAlign w:val="bottom"/>
          </w:tcPr>
          <w:p w14:paraId="4453B25A" w14:textId="013D3565" w:rsidR="007B6F6A" w:rsidRPr="002C6519" w:rsidRDefault="007B6F6A" w:rsidP="007B6F6A">
            <w:pPr>
              <w:contextualSpacing/>
              <w:rPr>
                <w:rFonts w:ascii="Bookman Old Style" w:hAnsi="Bookman Old Style"/>
                <w:sz w:val="16"/>
              </w:rPr>
            </w:pPr>
            <w:r w:rsidRPr="002C6519">
              <w:rPr>
                <w:rFonts w:ascii="Bookman Old Style" w:hAnsi="Bookman Old Style"/>
                <w:sz w:val="16"/>
              </w:rPr>
              <w:t xml:space="preserve">Service Learning   </w:t>
            </w:r>
          </w:p>
        </w:tc>
        <w:tc>
          <w:tcPr>
            <w:tcW w:w="360" w:type="dxa"/>
            <w:tcBorders>
              <w:top w:val="single" w:sz="4" w:space="0" w:color="auto"/>
              <w:bottom w:val="single" w:sz="4" w:space="0" w:color="auto"/>
            </w:tcBorders>
            <w:shd w:val="clear" w:color="auto" w:fill="auto"/>
            <w:vAlign w:val="bottom"/>
          </w:tcPr>
          <w:p w14:paraId="59EDF871" w14:textId="77777777" w:rsidR="007B6F6A" w:rsidRPr="002C6519" w:rsidRDefault="007B6F6A" w:rsidP="007B6F6A">
            <w:pPr>
              <w:contextualSpacing/>
              <w:rPr>
                <w:rFonts w:ascii="Bookman Old Style" w:hAnsi="Bookman Old Style"/>
                <w:sz w:val="16"/>
              </w:rPr>
            </w:pPr>
          </w:p>
        </w:tc>
        <w:tc>
          <w:tcPr>
            <w:tcW w:w="1710" w:type="dxa"/>
            <w:gridSpan w:val="2"/>
            <w:tcBorders>
              <w:top w:val="nil"/>
              <w:bottom w:val="nil"/>
            </w:tcBorders>
            <w:shd w:val="clear" w:color="auto" w:fill="auto"/>
            <w:vAlign w:val="bottom"/>
          </w:tcPr>
          <w:p w14:paraId="1960E769" w14:textId="4C1E8CD1" w:rsidR="007B6F6A" w:rsidRPr="002C6519" w:rsidRDefault="007B6F6A" w:rsidP="007B6F6A">
            <w:pPr>
              <w:contextualSpacing/>
              <w:rPr>
                <w:rFonts w:ascii="Bookman Old Style" w:hAnsi="Bookman Old Style"/>
                <w:sz w:val="16"/>
              </w:rPr>
            </w:pPr>
            <w:r w:rsidRPr="002C6519">
              <w:rPr>
                <w:rFonts w:ascii="Bookman Old Style" w:hAnsi="Bookman Old Style"/>
                <w:sz w:val="16"/>
              </w:rPr>
              <w:t>Experiential</w:t>
            </w:r>
          </w:p>
        </w:tc>
        <w:tc>
          <w:tcPr>
            <w:tcW w:w="360" w:type="dxa"/>
            <w:tcBorders>
              <w:top w:val="single" w:sz="4" w:space="0" w:color="auto"/>
              <w:bottom w:val="single" w:sz="4" w:space="0" w:color="auto"/>
            </w:tcBorders>
            <w:shd w:val="clear" w:color="auto" w:fill="auto"/>
            <w:vAlign w:val="bottom"/>
          </w:tcPr>
          <w:p w14:paraId="359A7140" w14:textId="77777777" w:rsidR="007B6F6A" w:rsidRPr="002C6519" w:rsidRDefault="007B6F6A" w:rsidP="007B6F6A">
            <w:pPr>
              <w:contextualSpacing/>
              <w:rPr>
                <w:rFonts w:ascii="Bookman Old Style" w:hAnsi="Bookman Old Style"/>
                <w:sz w:val="16"/>
              </w:rPr>
            </w:pPr>
          </w:p>
        </w:tc>
        <w:tc>
          <w:tcPr>
            <w:tcW w:w="3420" w:type="dxa"/>
            <w:gridSpan w:val="4"/>
            <w:tcBorders>
              <w:top w:val="nil"/>
              <w:bottom w:val="nil"/>
              <w:right w:val="nil"/>
            </w:tcBorders>
            <w:shd w:val="clear" w:color="auto" w:fill="auto"/>
            <w:vAlign w:val="bottom"/>
          </w:tcPr>
          <w:p w14:paraId="2ECFABE3" w14:textId="4E05C7FB" w:rsidR="007B6F6A" w:rsidRPr="002C6519" w:rsidRDefault="007B6F6A" w:rsidP="003C4D17">
            <w:pPr>
              <w:contextualSpacing/>
              <w:rPr>
                <w:rFonts w:ascii="Bookman Old Style" w:hAnsi="Bookman Old Style"/>
                <w:sz w:val="16"/>
              </w:rPr>
            </w:pPr>
            <w:r w:rsidRPr="002C6519">
              <w:rPr>
                <w:rFonts w:ascii="Bookman Old Style" w:hAnsi="Bookman Old Style"/>
                <w:sz w:val="16"/>
              </w:rPr>
              <w:t>Undergraduate Research</w:t>
            </w:r>
          </w:p>
        </w:tc>
      </w:tr>
      <w:tr w:rsidR="00E94D7B" w:rsidRPr="007B6F6A" w14:paraId="5FA84078" w14:textId="77777777" w:rsidTr="002C6519">
        <w:trPr>
          <w:trHeight w:val="66"/>
        </w:trPr>
        <w:tc>
          <w:tcPr>
            <w:tcW w:w="10707" w:type="dxa"/>
            <w:gridSpan w:val="15"/>
            <w:tcBorders>
              <w:top w:val="nil"/>
              <w:left w:val="nil"/>
              <w:bottom w:val="nil"/>
              <w:right w:val="nil"/>
            </w:tcBorders>
            <w:shd w:val="clear" w:color="auto" w:fill="auto"/>
            <w:vAlign w:val="bottom"/>
          </w:tcPr>
          <w:p w14:paraId="64A0482D" w14:textId="77777777" w:rsidR="00E94D7B" w:rsidRPr="002C6519" w:rsidRDefault="00E94D7B" w:rsidP="00E94D7B">
            <w:pPr>
              <w:rPr>
                <w:rFonts w:ascii="Bookman Old Style" w:hAnsi="Bookman Old Style"/>
                <w:i/>
                <w:color w:val="0000FF"/>
                <w:sz w:val="16"/>
                <w:u w:val="single"/>
              </w:rPr>
            </w:pPr>
            <w:r w:rsidRPr="002C6519">
              <w:rPr>
                <w:rFonts w:ascii="Bookman Old Style" w:hAnsi="Bookman Old Style"/>
                <w:i/>
                <w:sz w:val="16"/>
              </w:rPr>
              <w:t xml:space="preserve">Scorecard Metrics Definitions can be found here: </w:t>
            </w:r>
            <w:hyperlink r:id="rId13" w:history="1">
              <w:r w:rsidRPr="002C6519">
                <w:rPr>
                  <w:rFonts w:ascii="Bookman Old Style" w:hAnsi="Bookman Old Style"/>
                  <w:i/>
                  <w:color w:val="0000FF"/>
                  <w:sz w:val="16"/>
                  <w:u w:val="single"/>
                </w:rPr>
                <w:t>http://www.registrar.vt.edu/faculty/forms/scorecard-metrics.html</w:t>
              </w:r>
            </w:hyperlink>
          </w:p>
          <w:p w14:paraId="1A879D3F" w14:textId="1C903DD1" w:rsidR="002C6519" w:rsidRPr="002C6519" w:rsidRDefault="002C6519" w:rsidP="00E94D7B">
            <w:pPr>
              <w:rPr>
                <w:rFonts w:ascii="Bookman Old Style" w:hAnsi="Bookman Old Style"/>
                <w:i/>
                <w:sz w:val="16"/>
              </w:rPr>
            </w:pPr>
          </w:p>
        </w:tc>
      </w:tr>
      <w:tr w:rsidR="00E9005D" w:rsidRPr="007B6F6A" w14:paraId="63E65F34" w14:textId="77777777" w:rsidTr="002C6519">
        <w:trPr>
          <w:trHeight w:val="66"/>
        </w:trPr>
        <w:tc>
          <w:tcPr>
            <w:tcW w:w="10707" w:type="dxa"/>
            <w:gridSpan w:val="15"/>
            <w:tcBorders>
              <w:top w:val="nil"/>
              <w:left w:val="nil"/>
              <w:bottom w:val="nil"/>
              <w:right w:val="nil"/>
            </w:tcBorders>
            <w:shd w:val="clear" w:color="auto" w:fill="auto"/>
            <w:vAlign w:val="bottom"/>
          </w:tcPr>
          <w:p w14:paraId="3A54D7C4" w14:textId="1177BB38" w:rsidR="007672E4" w:rsidRPr="001D6FCA" w:rsidRDefault="0031317A" w:rsidP="002C6519">
            <w:pPr>
              <w:rPr>
                <w:rFonts w:ascii="Bookman Old Style" w:hAnsi="Bookman Old Style" w:cs="Segoe UI"/>
                <w:b/>
                <w:sz w:val="18"/>
                <w:szCs w:val="18"/>
              </w:rPr>
            </w:pPr>
            <w:r>
              <w:rPr>
                <w:rFonts w:ascii="Bookman Old Style" w:hAnsi="Bookman Old Style" w:cs="Segoe UI"/>
                <w:b/>
                <w:sz w:val="18"/>
                <w:szCs w:val="18"/>
              </w:rPr>
              <w:t>Please insert an X</w:t>
            </w:r>
            <w:r w:rsidR="00E9005D" w:rsidRPr="007B6F6A">
              <w:rPr>
                <w:rFonts w:ascii="Bookman Old Style" w:hAnsi="Bookman Old Style" w:cs="Segoe UI"/>
                <w:b/>
                <w:sz w:val="18"/>
                <w:szCs w:val="18"/>
              </w:rPr>
              <w:t xml:space="preserve"> if this course should count toward First-Year Experience</w:t>
            </w:r>
            <w:r w:rsidR="002C6519">
              <w:rPr>
                <w:rFonts w:ascii="Bookman Old Style" w:hAnsi="Bookman Old Style" w:cs="Segoe UI"/>
                <w:b/>
                <w:sz w:val="18"/>
                <w:szCs w:val="18"/>
              </w:rPr>
              <w:t>:</w:t>
            </w:r>
          </w:p>
        </w:tc>
      </w:tr>
      <w:tr w:rsidR="002C6519" w:rsidRPr="007B6F6A" w14:paraId="6F176DB6" w14:textId="77777777" w:rsidTr="00DE7F2E">
        <w:trPr>
          <w:trHeight w:val="56"/>
        </w:trPr>
        <w:tc>
          <w:tcPr>
            <w:tcW w:w="357" w:type="dxa"/>
            <w:tcBorders>
              <w:top w:val="single" w:sz="4" w:space="0" w:color="auto"/>
              <w:bottom w:val="single" w:sz="4" w:space="0" w:color="auto"/>
            </w:tcBorders>
            <w:shd w:val="clear" w:color="auto" w:fill="auto"/>
            <w:vAlign w:val="center"/>
          </w:tcPr>
          <w:p w14:paraId="0B0DEACE" w14:textId="7523ED2C" w:rsidR="002C6519" w:rsidRPr="002C6519" w:rsidRDefault="002C6519" w:rsidP="002C6519">
            <w:pPr>
              <w:contextualSpacing/>
              <w:rPr>
                <w:rFonts w:ascii="Bookman Old Style" w:hAnsi="Bookman Old Style"/>
              </w:rPr>
            </w:pPr>
          </w:p>
        </w:tc>
        <w:tc>
          <w:tcPr>
            <w:tcW w:w="2700" w:type="dxa"/>
            <w:gridSpan w:val="4"/>
            <w:tcBorders>
              <w:top w:val="nil"/>
              <w:bottom w:val="nil"/>
              <w:right w:val="nil"/>
            </w:tcBorders>
            <w:shd w:val="clear" w:color="auto" w:fill="auto"/>
            <w:vAlign w:val="center"/>
          </w:tcPr>
          <w:p w14:paraId="2FF58E9E" w14:textId="1557AAB9" w:rsidR="002C6519" w:rsidRPr="002C6519" w:rsidRDefault="002C6519" w:rsidP="00E94D7B">
            <w:pPr>
              <w:contextualSpacing/>
              <w:rPr>
                <w:rFonts w:ascii="Bookman Old Style" w:hAnsi="Bookman Old Style"/>
                <w:sz w:val="16"/>
              </w:rPr>
            </w:pPr>
            <w:r w:rsidRPr="002C6519">
              <w:rPr>
                <w:rFonts w:ascii="Bookman Old Style" w:hAnsi="Bookman Old Style"/>
                <w:sz w:val="16"/>
              </w:rPr>
              <w:t>F</w:t>
            </w:r>
            <w:r w:rsidR="0031317A">
              <w:rPr>
                <w:rFonts w:ascii="Bookman Old Style" w:hAnsi="Bookman Old Style"/>
                <w:sz w:val="16"/>
              </w:rPr>
              <w:t>irst Year Experience (FYE)</w:t>
            </w:r>
          </w:p>
        </w:tc>
        <w:tc>
          <w:tcPr>
            <w:tcW w:w="7650" w:type="dxa"/>
            <w:gridSpan w:val="10"/>
            <w:tcBorders>
              <w:top w:val="nil"/>
              <w:left w:val="nil"/>
              <w:bottom w:val="nil"/>
              <w:right w:val="nil"/>
            </w:tcBorders>
            <w:shd w:val="clear" w:color="auto" w:fill="auto"/>
            <w:vAlign w:val="center"/>
          </w:tcPr>
          <w:p w14:paraId="7D70E53E" w14:textId="500E9AFA" w:rsidR="002C6519" w:rsidRPr="002C6519" w:rsidRDefault="002C6519" w:rsidP="00E94D7B">
            <w:pPr>
              <w:contextualSpacing/>
              <w:rPr>
                <w:rFonts w:ascii="Bookman Old Style" w:hAnsi="Bookman Old Style"/>
                <w:sz w:val="16"/>
              </w:rPr>
            </w:pPr>
            <w:r w:rsidRPr="002C6519">
              <w:rPr>
                <w:rFonts w:ascii="Bookman Old Style" w:hAnsi="Bookman Old Style"/>
                <w:sz w:val="16"/>
              </w:rPr>
              <w:t xml:space="preserve">For more information see: </w:t>
            </w:r>
            <w:hyperlink r:id="rId14" w:history="1">
              <w:r w:rsidRPr="002C6519">
                <w:rPr>
                  <w:rFonts w:ascii="Bookman Old Style" w:hAnsi="Bookman Old Style"/>
                  <w:i/>
                  <w:color w:val="0000FF"/>
                  <w:sz w:val="16"/>
                  <w:u w:val="single"/>
                </w:rPr>
                <w:t>http://www.fye.vt.edu</w:t>
              </w:r>
            </w:hyperlink>
          </w:p>
        </w:tc>
      </w:tr>
    </w:tbl>
    <w:p w14:paraId="442116D6" w14:textId="77777777" w:rsidR="00F3717C" w:rsidRPr="007B6F6A" w:rsidRDefault="00F3717C" w:rsidP="00F3717C">
      <w:pPr>
        <w:rPr>
          <w:rFonts w:ascii="Bookman Old Style" w:hAnsi="Bookman Old Style"/>
          <w:sz w:val="12"/>
          <w:szCs w:val="12"/>
        </w:rPr>
      </w:pPr>
    </w:p>
    <w:tbl>
      <w:tblPr>
        <w:tblStyle w:val="TableGrid"/>
        <w:tblpPr w:leftFromText="180" w:rightFromText="180" w:vertAnchor="text" w:horzAnchor="margin" w:tblpX="18" w:tblpY="125"/>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5"/>
        <w:gridCol w:w="3583"/>
        <w:gridCol w:w="458"/>
        <w:gridCol w:w="1100"/>
        <w:gridCol w:w="90"/>
        <w:gridCol w:w="2400"/>
        <w:gridCol w:w="2650"/>
      </w:tblGrid>
      <w:tr w:rsidR="00DF04A1" w:rsidRPr="007B6F6A" w14:paraId="5BCB2214" w14:textId="77777777" w:rsidTr="007B6F6A">
        <w:trPr>
          <w:trHeight w:val="289"/>
        </w:trPr>
        <w:tc>
          <w:tcPr>
            <w:tcW w:w="5000" w:type="pct"/>
            <w:gridSpan w:val="7"/>
            <w:tcBorders>
              <w:bottom w:val="single" w:sz="2" w:space="0" w:color="auto"/>
            </w:tcBorders>
            <w:shd w:val="clear" w:color="auto" w:fill="660000"/>
          </w:tcPr>
          <w:p w14:paraId="05C46E61" w14:textId="6871412F" w:rsidR="00DF04A1" w:rsidRPr="007B6F6A" w:rsidRDefault="00DF04A1" w:rsidP="007B6F6A">
            <w:pPr>
              <w:tabs>
                <w:tab w:val="left" w:pos="4065"/>
              </w:tabs>
              <w:ind w:left="-33"/>
              <w:jc w:val="center"/>
              <w:rPr>
                <w:rFonts w:ascii="Bookman Old Style" w:hAnsi="Bookman Old Style" w:cs="Segoe UI"/>
                <w:color w:val="F2F2F2" w:themeColor="background1" w:themeShade="F2"/>
                <w:sz w:val="22"/>
              </w:rPr>
            </w:pPr>
            <w:r w:rsidRPr="007B6F6A">
              <w:rPr>
                <w:rFonts w:ascii="Bookman Old Style" w:hAnsi="Bookman Old Style" w:cs="Segoe UI"/>
                <w:color w:val="F2F2F2" w:themeColor="background1" w:themeShade="F2"/>
                <w:sz w:val="22"/>
              </w:rPr>
              <w:t xml:space="preserve">Mark ONLY ONE of the following boxes </w:t>
            </w:r>
            <w:r w:rsidR="007B6F6A" w:rsidRPr="007B6F6A">
              <w:rPr>
                <w:rFonts w:ascii="Bookman Old Style" w:hAnsi="Bookman Old Style" w:cs="Segoe UI"/>
                <w:color w:val="F2F2F2" w:themeColor="background1" w:themeShade="F2"/>
                <w:sz w:val="22"/>
              </w:rPr>
              <w:t>by inserting an X</w:t>
            </w:r>
          </w:p>
        </w:tc>
      </w:tr>
      <w:tr w:rsidR="00914102" w:rsidRPr="002C6519" w14:paraId="10F95CA4" w14:textId="1A8E9682" w:rsidTr="009C53A2">
        <w:trPr>
          <w:trHeight w:val="289"/>
        </w:trPr>
        <w:tc>
          <w:tcPr>
            <w:tcW w:w="171" w:type="pct"/>
            <w:tcBorders>
              <w:top w:val="single" w:sz="4" w:space="0" w:color="auto"/>
              <w:left w:val="single" w:sz="4" w:space="0" w:color="auto"/>
              <w:bottom w:val="nil"/>
              <w:right w:val="nil"/>
            </w:tcBorders>
            <w:shd w:val="clear" w:color="auto" w:fill="auto"/>
          </w:tcPr>
          <w:p w14:paraId="43182968" w14:textId="36923E54" w:rsidR="00914102" w:rsidRPr="002C6519" w:rsidRDefault="00914102" w:rsidP="00914102">
            <w:pPr>
              <w:tabs>
                <w:tab w:val="left" w:pos="4065"/>
              </w:tabs>
              <w:ind w:left="-33"/>
              <w:rPr>
                <w:rFonts w:ascii="Bookman Old Style" w:hAnsi="Bookman Old Style" w:cs="Segoe UI"/>
                <w:b/>
                <w:color w:val="F2F2F2" w:themeColor="background1" w:themeShade="F2"/>
                <w:sz w:val="24"/>
              </w:rPr>
            </w:pPr>
          </w:p>
        </w:tc>
        <w:tc>
          <w:tcPr>
            <w:tcW w:w="4829" w:type="pct"/>
            <w:gridSpan w:val="6"/>
            <w:tcBorders>
              <w:top w:val="single" w:sz="4" w:space="0" w:color="auto"/>
              <w:left w:val="nil"/>
              <w:bottom w:val="nil"/>
              <w:right w:val="single" w:sz="4" w:space="0" w:color="auto"/>
            </w:tcBorders>
            <w:shd w:val="clear" w:color="auto" w:fill="auto"/>
          </w:tcPr>
          <w:p w14:paraId="6B30CAF9" w14:textId="73BEE75A" w:rsidR="00914102" w:rsidRPr="00914102" w:rsidRDefault="00914102" w:rsidP="00914102">
            <w:pPr>
              <w:tabs>
                <w:tab w:val="left" w:pos="4065"/>
              </w:tabs>
              <w:ind w:left="-33"/>
              <w:rPr>
                <w:rFonts w:ascii="Bookman Old Style" w:hAnsi="Bookman Old Style" w:cs="Segoe UI"/>
                <w:b/>
                <w:color w:val="F2F2F2" w:themeColor="background1" w:themeShade="F2"/>
                <w:sz w:val="24"/>
              </w:rPr>
            </w:pPr>
            <w:r w:rsidRPr="00914102">
              <w:rPr>
                <w:rFonts w:ascii="Bookman Old Style" w:hAnsi="Bookman Old Style" w:cs="Segoe UI"/>
                <w:b/>
              </w:rPr>
              <w:t>Course</w:t>
            </w:r>
            <w:r>
              <w:rPr>
                <w:rFonts w:ascii="Bookman Old Style" w:hAnsi="Bookman Old Style" w:cs="Segoe UI"/>
                <w:b/>
              </w:rPr>
              <w:t xml:space="preserve"> </w:t>
            </w:r>
            <w:r w:rsidRPr="00914102">
              <w:rPr>
                <w:rFonts w:ascii="Bookman Old Style" w:hAnsi="Bookman Old Style" w:cs="Segoe UI"/>
                <w:sz w:val="16"/>
              </w:rPr>
              <w:t>(</w:t>
            </w:r>
            <w:r w:rsidR="005875DD">
              <w:rPr>
                <w:rFonts w:ascii="Bookman Old Style" w:hAnsi="Bookman Old Style" w:cs="Segoe UI"/>
                <w:sz w:val="16"/>
              </w:rPr>
              <w:t xml:space="preserve">not to be included in Pathways, </w:t>
            </w:r>
            <w:r w:rsidRPr="00914102">
              <w:rPr>
                <w:rFonts w:ascii="Bookman Old Style" w:hAnsi="Bookman Old Style" w:cs="Segoe UI"/>
                <w:sz w:val="16"/>
              </w:rPr>
              <w:t>fill out Part I only)</w:t>
            </w:r>
          </w:p>
        </w:tc>
      </w:tr>
      <w:tr w:rsidR="007B6F6A" w:rsidRPr="002C6519" w14:paraId="2CF409D4" w14:textId="77777777" w:rsidTr="009C53A2">
        <w:trPr>
          <w:trHeight w:val="234"/>
        </w:trPr>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752FEE1A" w14:textId="1D687E02" w:rsidR="007B6F6A" w:rsidRPr="002C6519" w:rsidRDefault="007B6F6A" w:rsidP="00D749F3">
            <w:pPr>
              <w:keepNext/>
              <w:outlineLvl w:val="1"/>
              <w:rPr>
                <w:rFonts w:ascii="Bookman Old Style" w:hAnsi="Bookman Old Style" w:cs="Segoe UI"/>
                <w:bCs/>
                <w:iCs/>
                <w:noProof/>
                <w:szCs w:val="8"/>
              </w:rPr>
            </w:pPr>
          </w:p>
        </w:tc>
        <w:tc>
          <w:tcPr>
            <w:tcW w:w="1682" w:type="pct"/>
            <w:tcBorders>
              <w:top w:val="nil"/>
              <w:left w:val="single" w:sz="4" w:space="0" w:color="auto"/>
              <w:bottom w:val="nil"/>
              <w:right w:val="nil"/>
            </w:tcBorders>
            <w:shd w:val="clear" w:color="auto" w:fill="FFFFFF" w:themeFill="background1"/>
            <w:vAlign w:val="center"/>
          </w:tcPr>
          <w:p w14:paraId="672F2C47" w14:textId="0B9CDAA8" w:rsidR="007B6F6A" w:rsidRPr="002C6519" w:rsidRDefault="005875DD" w:rsidP="005875DD">
            <w:pPr>
              <w:keepNext/>
              <w:outlineLvl w:val="1"/>
              <w:rPr>
                <w:rFonts w:ascii="Bookman Old Style" w:hAnsi="Bookman Old Style" w:cs="Segoe UI"/>
                <w:bCs/>
                <w:iCs/>
                <w:noProof/>
              </w:rPr>
            </w:pPr>
            <w:r>
              <w:rPr>
                <w:rFonts w:ascii="Bookman Old Style" w:hAnsi="Bookman Old Style" w:cs="Segoe UI"/>
                <w:bCs/>
                <w:iCs/>
                <w:noProof/>
                <w:sz w:val="16"/>
              </w:rPr>
              <w:t>New Course</w:t>
            </w:r>
            <w:r w:rsidR="007B6F6A" w:rsidRPr="002C6519">
              <w:rPr>
                <w:rFonts w:ascii="Bookman Old Style" w:hAnsi="Bookman Old Style" w:cs="Segoe UI"/>
                <w:bCs/>
                <w:iCs/>
                <w:noProof/>
                <w:sz w:val="16"/>
              </w:rPr>
              <w:t xml:space="preserve"> </w:t>
            </w:r>
          </w:p>
        </w:tc>
        <w:tc>
          <w:tcPr>
            <w:tcW w:w="216" w:type="pct"/>
            <w:tcBorders>
              <w:top w:val="single" w:sz="4" w:space="0" w:color="auto"/>
              <w:left w:val="single" w:sz="4" w:space="0" w:color="auto"/>
              <w:bottom w:val="single" w:sz="2" w:space="0" w:color="auto"/>
              <w:right w:val="nil"/>
            </w:tcBorders>
            <w:shd w:val="clear" w:color="auto" w:fill="FFFFFF" w:themeFill="background1"/>
            <w:vAlign w:val="center"/>
          </w:tcPr>
          <w:p w14:paraId="52F5E170" w14:textId="2098CF39" w:rsidR="007B6F6A" w:rsidRPr="002C6519" w:rsidRDefault="007B6F6A" w:rsidP="00DF04A1">
            <w:pPr>
              <w:contextualSpacing/>
              <w:rPr>
                <w:rFonts w:ascii="Bookman Old Style" w:hAnsi="Bookman Old Style" w:cs="Segoe UI"/>
                <w:bCs/>
                <w:noProof/>
                <w:szCs w:val="18"/>
              </w:rPr>
            </w:pPr>
          </w:p>
        </w:tc>
        <w:tc>
          <w:tcPr>
            <w:tcW w:w="2931" w:type="pct"/>
            <w:gridSpan w:val="4"/>
            <w:tcBorders>
              <w:top w:val="nil"/>
              <w:left w:val="single" w:sz="4" w:space="0" w:color="auto"/>
              <w:bottom w:val="nil"/>
              <w:right w:val="single" w:sz="4" w:space="0" w:color="auto"/>
            </w:tcBorders>
            <w:shd w:val="clear" w:color="auto" w:fill="FFFFFF" w:themeFill="background1"/>
            <w:vAlign w:val="center"/>
          </w:tcPr>
          <w:p w14:paraId="386C4732" w14:textId="399C9076" w:rsidR="007B6F6A" w:rsidRPr="000E1356" w:rsidRDefault="005875DD" w:rsidP="005875DD">
            <w:pPr>
              <w:contextualSpacing/>
              <w:rPr>
                <w:rFonts w:ascii="Bookman Old Style" w:hAnsi="Bookman Old Style" w:cs="Segoe UI"/>
                <w:bCs/>
                <w:noProof/>
                <w:sz w:val="16"/>
                <w:szCs w:val="18"/>
              </w:rPr>
            </w:pPr>
            <w:r>
              <w:rPr>
                <w:rFonts w:ascii="Bookman Old Style" w:hAnsi="Bookman Old Style" w:cs="Segoe UI"/>
                <w:bCs/>
                <w:noProof/>
                <w:sz w:val="16"/>
                <w:szCs w:val="18"/>
              </w:rPr>
              <w:t>Revised Course</w:t>
            </w:r>
          </w:p>
        </w:tc>
      </w:tr>
      <w:tr w:rsidR="000E1356" w:rsidRPr="002C6519" w14:paraId="6F758564" w14:textId="77777777" w:rsidTr="009C53A2">
        <w:trPr>
          <w:trHeight w:val="234"/>
        </w:trPr>
        <w:tc>
          <w:tcPr>
            <w:tcW w:w="171" w:type="pct"/>
            <w:tcBorders>
              <w:top w:val="single" w:sz="4" w:space="0" w:color="auto"/>
              <w:left w:val="single" w:sz="4" w:space="0" w:color="auto"/>
              <w:bottom w:val="single" w:sz="4" w:space="0" w:color="auto"/>
              <w:right w:val="nil"/>
            </w:tcBorders>
            <w:shd w:val="clear" w:color="auto" w:fill="FFFFFF" w:themeFill="background1"/>
          </w:tcPr>
          <w:p w14:paraId="164C7389" w14:textId="77777777" w:rsidR="000E1356" w:rsidRPr="002C6519" w:rsidRDefault="000E1356" w:rsidP="00D749F3">
            <w:pPr>
              <w:keepNext/>
              <w:outlineLvl w:val="1"/>
              <w:rPr>
                <w:rFonts w:ascii="Bookman Old Style" w:hAnsi="Bookman Old Style" w:cs="Segoe UI"/>
                <w:bCs/>
                <w:iCs/>
                <w:noProof/>
                <w:szCs w:val="8"/>
              </w:rPr>
            </w:pPr>
          </w:p>
        </w:tc>
        <w:tc>
          <w:tcPr>
            <w:tcW w:w="1682" w:type="pct"/>
            <w:tcBorders>
              <w:top w:val="nil"/>
              <w:left w:val="nil"/>
              <w:bottom w:val="single" w:sz="4" w:space="0" w:color="auto"/>
              <w:right w:val="nil"/>
            </w:tcBorders>
            <w:shd w:val="clear" w:color="auto" w:fill="FFFFFF" w:themeFill="background1"/>
            <w:vAlign w:val="center"/>
          </w:tcPr>
          <w:p w14:paraId="0DF91C53" w14:textId="6B62DB41" w:rsidR="000E1356" w:rsidRPr="002C6519" w:rsidRDefault="000E1356" w:rsidP="00914102">
            <w:pPr>
              <w:keepNext/>
              <w:outlineLvl w:val="1"/>
              <w:rPr>
                <w:rFonts w:ascii="Bookman Old Style" w:hAnsi="Bookman Old Style" w:cs="Segoe UI"/>
                <w:bCs/>
                <w:iCs/>
                <w:noProof/>
                <w:sz w:val="16"/>
              </w:rPr>
            </w:pPr>
          </w:p>
        </w:tc>
        <w:tc>
          <w:tcPr>
            <w:tcW w:w="216" w:type="pct"/>
            <w:tcBorders>
              <w:top w:val="single" w:sz="2" w:space="0" w:color="auto"/>
              <w:left w:val="nil"/>
              <w:bottom w:val="single" w:sz="4" w:space="0" w:color="auto"/>
              <w:right w:val="nil"/>
            </w:tcBorders>
            <w:shd w:val="clear" w:color="auto" w:fill="FFFFFF" w:themeFill="background1"/>
            <w:vAlign w:val="center"/>
          </w:tcPr>
          <w:p w14:paraId="28C04F8E" w14:textId="77777777" w:rsidR="000E1356" w:rsidRPr="002C6519" w:rsidRDefault="000E1356" w:rsidP="00DF04A1">
            <w:pPr>
              <w:contextualSpacing/>
              <w:rPr>
                <w:rFonts w:ascii="Bookman Old Style" w:hAnsi="Bookman Old Style" w:cs="Segoe UI"/>
                <w:bCs/>
                <w:noProof/>
                <w:szCs w:val="18"/>
              </w:rPr>
            </w:pPr>
          </w:p>
        </w:tc>
        <w:tc>
          <w:tcPr>
            <w:tcW w:w="2931" w:type="pct"/>
            <w:gridSpan w:val="4"/>
            <w:tcBorders>
              <w:top w:val="nil"/>
              <w:left w:val="nil"/>
              <w:bottom w:val="single" w:sz="4" w:space="0" w:color="auto"/>
              <w:right w:val="single" w:sz="4" w:space="0" w:color="auto"/>
            </w:tcBorders>
            <w:shd w:val="clear" w:color="auto" w:fill="FFFFFF" w:themeFill="background1"/>
            <w:vAlign w:val="center"/>
          </w:tcPr>
          <w:p w14:paraId="74B8C549" w14:textId="5FE09031" w:rsidR="000E1356" w:rsidRPr="002C6519" w:rsidRDefault="000E1356" w:rsidP="007B6F6A">
            <w:pPr>
              <w:contextualSpacing/>
              <w:rPr>
                <w:rFonts w:ascii="Bookman Old Style" w:hAnsi="Bookman Old Style" w:cs="Segoe UI"/>
                <w:bCs/>
                <w:noProof/>
                <w:sz w:val="16"/>
                <w:szCs w:val="18"/>
              </w:rPr>
            </w:pPr>
            <w:r>
              <w:rPr>
                <w:rFonts w:ascii="Bookman Old Style" w:hAnsi="Bookman Old Style" w:cs="Segoe UI"/>
                <w:bCs/>
                <w:noProof/>
                <w:sz w:val="16"/>
                <w:szCs w:val="18"/>
              </w:rPr>
              <w:t xml:space="preserve">     </w:t>
            </w:r>
            <w:r w:rsidRPr="002C6519">
              <w:rPr>
                <w:rFonts w:ascii="Bookman Old Style" w:hAnsi="Bookman Old Style" w:cs="Segoe UI"/>
                <w:bCs/>
                <w:noProof/>
                <w:sz w:val="16"/>
                <w:szCs w:val="18"/>
              </w:rPr>
              <w:t>(</w:t>
            </w:r>
            <w:r w:rsidRPr="002C6519">
              <w:rPr>
                <w:rFonts w:ascii="Bookman Old Style" w:hAnsi="Bookman Old Style" w:cs="Segoe UI"/>
                <w:bCs/>
                <w:i/>
                <w:noProof/>
                <w:sz w:val="16"/>
                <w:szCs w:val="18"/>
              </w:rPr>
              <w:t>Revision &gt; 20% _______     Revision &lt; 20% _______</w:t>
            </w:r>
            <w:r w:rsidRPr="002C6519">
              <w:rPr>
                <w:rFonts w:ascii="Bookman Old Style" w:hAnsi="Bookman Old Style" w:cs="Segoe UI"/>
                <w:bCs/>
                <w:noProof/>
                <w:sz w:val="16"/>
                <w:szCs w:val="18"/>
              </w:rPr>
              <w:t>)</w:t>
            </w:r>
          </w:p>
        </w:tc>
      </w:tr>
      <w:tr w:rsidR="00DF04A1" w:rsidRPr="00914102" w14:paraId="05DDE5D6" w14:textId="77777777" w:rsidTr="009C53A2">
        <w:trPr>
          <w:trHeight w:val="92"/>
        </w:trPr>
        <w:tc>
          <w:tcPr>
            <w:tcW w:w="171" w:type="pct"/>
            <w:tcBorders>
              <w:top w:val="single" w:sz="4" w:space="0" w:color="auto"/>
              <w:left w:val="single" w:sz="4" w:space="0" w:color="auto"/>
              <w:bottom w:val="single" w:sz="4" w:space="0" w:color="auto"/>
              <w:right w:val="nil"/>
            </w:tcBorders>
            <w:shd w:val="clear" w:color="auto" w:fill="FFFFFF" w:themeFill="background1"/>
          </w:tcPr>
          <w:p w14:paraId="5BBE671E" w14:textId="77777777" w:rsidR="00DF04A1" w:rsidRPr="00914102" w:rsidRDefault="00DF04A1" w:rsidP="00D749F3">
            <w:pPr>
              <w:keepNext/>
              <w:outlineLvl w:val="1"/>
              <w:rPr>
                <w:rFonts w:ascii="Bookman Old Style" w:hAnsi="Bookman Old Style" w:cs="Segoe UI"/>
                <w:bCs/>
                <w:iCs/>
                <w:noProof/>
                <w:szCs w:val="8"/>
              </w:rPr>
            </w:pPr>
          </w:p>
        </w:tc>
        <w:tc>
          <w:tcPr>
            <w:tcW w:w="2458" w:type="pct"/>
            <w:gridSpan w:val="4"/>
            <w:tcBorders>
              <w:top w:val="single" w:sz="4" w:space="0" w:color="auto"/>
              <w:left w:val="nil"/>
              <w:bottom w:val="nil"/>
              <w:right w:val="nil"/>
            </w:tcBorders>
            <w:shd w:val="clear" w:color="auto" w:fill="FFFFFF" w:themeFill="background1"/>
            <w:vAlign w:val="center"/>
          </w:tcPr>
          <w:p w14:paraId="3286C8D5" w14:textId="630EC85E" w:rsidR="00DF04A1" w:rsidRPr="00914102" w:rsidRDefault="00914102" w:rsidP="00D749F3">
            <w:pPr>
              <w:keepNext/>
              <w:outlineLvl w:val="1"/>
              <w:rPr>
                <w:rFonts w:ascii="Bookman Old Style" w:hAnsi="Bookman Old Style" w:cs="Segoe UI"/>
                <w:b/>
                <w:bCs/>
                <w:iCs/>
                <w:noProof/>
                <w:szCs w:val="8"/>
              </w:rPr>
            </w:pPr>
            <w:r w:rsidRPr="00914102">
              <w:rPr>
                <w:rFonts w:ascii="Bookman Old Style" w:hAnsi="Bookman Old Style" w:cs="Segoe UI"/>
                <w:b/>
                <w:bCs/>
                <w:iCs/>
                <w:noProof/>
                <w:szCs w:val="8"/>
              </w:rPr>
              <w:t>Pathways Course</w:t>
            </w:r>
            <w:r>
              <w:rPr>
                <w:rFonts w:ascii="Bookman Old Style" w:hAnsi="Bookman Old Style" w:cs="Segoe UI"/>
                <w:b/>
                <w:bCs/>
                <w:iCs/>
                <w:noProof/>
                <w:szCs w:val="8"/>
              </w:rPr>
              <w:t xml:space="preserve"> </w:t>
            </w:r>
            <w:r w:rsidRPr="00914102">
              <w:rPr>
                <w:rFonts w:ascii="Bookman Old Style" w:hAnsi="Bookman Old Style" w:cs="Segoe UI"/>
                <w:bCs/>
                <w:iCs/>
                <w:noProof/>
                <w:sz w:val="16"/>
                <w:szCs w:val="8"/>
              </w:rPr>
              <w:t>(fill out Parts I and II)</w:t>
            </w:r>
          </w:p>
        </w:tc>
        <w:tc>
          <w:tcPr>
            <w:tcW w:w="2371" w:type="pct"/>
            <w:gridSpan w:val="2"/>
            <w:tcBorders>
              <w:top w:val="single" w:sz="4" w:space="0" w:color="auto"/>
              <w:left w:val="nil"/>
              <w:bottom w:val="nil"/>
              <w:right w:val="single" w:sz="4" w:space="0" w:color="auto"/>
            </w:tcBorders>
            <w:shd w:val="clear" w:color="auto" w:fill="FFFFFF" w:themeFill="background1"/>
            <w:vAlign w:val="center"/>
          </w:tcPr>
          <w:p w14:paraId="77D37289" w14:textId="77777777" w:rsidR="00DF04A1" w:rsidRPr="00914102" w:rsidRDefault="00DF04A1" w:rsidP="00DF04A1">
            <w:pPr>
              <w:contextualSpacing/>
              <w:rPr>
                <w:rFonts w:ascii="Bookman Old Style" w:hAnsi="Bookman Old Style"/>
              </w:rPr>
            </w:pPr>
          </w:p>
        </w:tc>
      </w:tr>
      <w:tr w:rsidR="00DF04A1" w:rsidRPr="002C6519" w14:paraId="4A8B485E" w14:textId="77777777" w:rsidTr="009C53A2">
        <w:trPr>
          <w:trHeight w:val="258"/>
        </w:trPr>
        <w:tc>
          <w:tcPr>
            <w:tcW w:w="171" w:type="pct"/>
            <w:tcBorders>
              <w:top w:val="single" w:sz="4" w:space="0" w:color="auto"/>
              <w:left w:val="single" w:sz="4" w:space="0" w:color="auto"/>
              <w:bottom w:val="single" w:sz="4" w:space="0" w:color="auto"/>
              <w:right w:val="nil"/>
            </w:tcBorders>
            <w:shd w:val="clear" w:color="auto" w:fill="FFFFFF" w:themeFill="background1"/>
          </w:tcPr>
          <w:p w14:paraId="65B51516" w14:textId="2C63200F" w:rsidR="00DF04A1" w:rsidRPr="002C6519" w:rsidRDefault="00DF04A1" w:rsidP="00DF04A1">
            <w:pPr>
              <w:keepNext/>
              <w:outlineLvl w:val="1"/>
              <w:rPr>
                <w:rFonts w:ascii="Bookman Old Style" w:hAnsi="Bookman Old Style"/>
                <w:sz w:val="22"/>
              </w:rPr>
            </w:pPr>
          </w:p>
        </w:tc>
        <w:tc>
          <w:tcPr>
            <w:tcW w:w="3585" w:type="pct"/>
            <w:gridSpan w:val="5"/>
            <w:tcBorders>
              <w:top w:val="nil"/>
              <w:left w:val="single" w:sz="4" w:space="0" w:color="auto"/>
              <w:bottom w:val="nil"/>
              <w:right w:val="nil"/>
            </w:tcBorders>
            <w:shd w:val="clear" w:color="auto" w:fill="FFFFFF" w:themeFill="background1"/>
            <w:vAlign w:val="center"/>
          </w:tcPr>
          <w:p w14:paraId="45AFCA65" w14:textId="7BDE8963" w:rsidR="00D94BD7" w:rsidRPr="00D94BD7" w:rsidRDefault="00DF04A1" w:rsidP="00914102">
            <w:pPr>
              <w:keepNext/>
              <w:outlineLvl w:val="1"/>
              <w:rPr>
                <w:rFonts w:ascii="Bookman Old Style" w:hAnsi="Bookman Old Style" w:cs="Segoe UI"/>
                <w:bCs/>
                <w:iCs/>
                <w:noProof/>
                <w:sz w:val="16"/>
              </w:rPr>
            </w:pPr>
            <w:r w:rsidRPr="002C6519">
              <w:rPr>
                <w:rFonts w:ascii="Bookman Old Style" w:hAnsi="Bookman Old Style" w:cs="Segoe UI"/>
                <w:bCs/>
                <w:iCs/>
                <w:noProof/>
                <w:sz w:val="16"/>
              </w:rPr>
              <w:t>New Course &amp;</w:t>
            </w:r>
            <w:r w:rsidR="00914102">
              <w:rPr>
                <w:rFonts w:ascii="Bookman Old Style" w:hAnsi="Bookman Old Style" w:cs="Segoe UI"/>
                <w:bCs/>
                <w:iCs/>
                <w:noProof/>
                <w:sz w:val="16"/>
              </w:rPr>
              <w:t xml:space="preserve"> Seeking</w:t>
            </w:r>
            <w:r w:rsidRPr="002C6519">
              <w:rPr>
                <w:rFonts w:ascii="Bookman Old Style" w:hAnsi="Bookman Old Style" w:cs="Segoe UI"/>
                <w:bCs/>
                <w:iCs/>
                <w:noProof/>
                <w:sz w:val="16"/>
              </w:rPr>
              <w:t xml:space="preserve"> Inclusion</w:t>
            </w:r>
            <w:r w:rsidR="00914102">
              <w:rPr>
                <w:rFonts w:ascii="Bookman Old Style" w:hAnsi="Bookman Old Style" w:cs="Segoe UI"/>
                <w:bCs/>
                <w:iCs/>
                <w:noProof/>
                <w:sz w:val="16"/>
              </w:rPr>
              <w:t xml:space="preserve"> in Pathways General Education</w:t>
            </w:r>
          </w:p>
        </w:tc>
        <w:tc>
          <w:tcPr>
            <w:tcW w:w="1244" w:type="pct"/>
            <w:tcBorders>
              <w:top w:val="nil"/>
              <w:left w:val="nil"/>
              <w:bottom w:val="nil"/>
              <w:right w:val="single" w:sz="4" w:space="0" w:color="auto"/>
            </w:tcBorders>
            <w:shd w:val="clear" w:color="auto" w:fill="FFFFFF" w:themeFill="background1"/>
            <w:vAlign w:val="center"/>
          </w:tcPr>
          <w:p w14:paraId="533F9D88" w14:textId="7A4489E3" w:rsidR="00DF04A1" w:rsidRPr="002C6519" w:rsidRDefault="00DF04A1" w:rsidP="00D749F3">
            <w:pPr>
              <w:ind w:left="612"/>
              <w:rPr>
                <w:rFonts w:ascii="Bookman Old Style" w:hAnsi="Bookman Old Style" w:cs="Segoe UI"/>
                <w:sz w:val="14"/>
                <w:szCs w:val="12"/>
              </w:rPr>
            </w:pPr>
          </w:p>
        </w:tc>
      </w:tr>
      <w:tr w:rsidR="00DF04A1" w:rsidRPr="002C6519" w14:paraId="109C03A0" w14:textId="77777777" w:rsidTr="009C53A2">
        <w:trPr>
          <w:trHeight w:val="258"/>
        </w:trPr>
        <w:tc>
          <w:tcPr>
            <w:tcW w:w="171" w:type="pct"/>
            <w:tcBorders>
              <w:top w:val="single" w:sz="4" w:space="0" w:color="auto"/>
              <w:left w:val="single" w:sz="4" w:space="0" w:color="auto"/>
              <w:bottom w:val="single" w:sz="4" w:space="0" w:color="auto"/>
              <w:right w:val="nil"/>
            </w:tcBorders>
            <w:shd w:val="clear" w:color="auto" w:fill="FFFFFF" w:themeFill="background1"/>
          </w:tcPr>
          <w:p w14:paraId="691B303A" w14:textId="77777777" w:rsidR="00DF04A1" w:rsidRPr="002C6519" w:rsidRDefault="00DF04A1" w:rsidP="00D749F3">
            <w:pPr>
              <w:keepNext/>
              <w:ind w:left="339"/>
              <w:outlineLvl w:val="1"/>
              <w:rPr>
                <w:rFonts w:ascii="Bookman Old Style" w:hAnsi="Bookman Old Style"/>
                <w:sz w:val="22"/>
              </w:rPr>
            </w:pPr>
          </w:p>
        </w:tc>
        <w:tc>
          <w:tcPr>
            <w:tcW w:w="3585" w:type="pct"/>
            <w:gridSpan w:val="5"/>
            <w:tcBorders>
              <w:top w:val="nil"/>
              <w:left w:val="nil"/>
              <w:bottom w:val="nil"/>
              <w:right w:val="nil"/>
            </w:tcBorders>
            <w:shd w:val="clear" w:color="auto" w:fill="FFFFFF" w:themeFill="background1"/>
            <w:vAlign w:val="center"/>
          </w:tcPr>
          <w:p w14:paraId="53160EEA" w14:textId="77777777" w:rsidR="00DF04A1" w:rsidRPr="002C6519" w:rsidRDefault="00DF04A1" w:rsidP="00DF04A1">
            <w:pPr>
              <w:keepNext/>
              <w:outlineLvl w:val="1"/>
              <w:rPr>
                <w:rFonts w:ascii="Bookman Old Style" w:hAnsi="Bookman Old Style" w:cs="Segoe UI"/>
                <w:bCs/>
                <w:iCs/>
                <w:noProof/>
              </w:rPr>
            </w:pPr>
          </w:p>
        </w:tc>
        <w:tc>
          <w:tcPr>
            <w:tcW w:w="1244" w:type="pct"/>
            <w:tcBorders>
              <w:top w:val="nil"/>
              <w:left w:val="nil"/>
              <w:bottom w:val="nil"/>
              <w:right w:val="single" w:sz="4" w:space="0" w:color="auto"/>
            </w:tcBorders>
            <w:shd w:val="clear" w:color="auto" w:fill="FFFFFF" w:themeFill="background1"/>
            <w:vAlign w:val="center"/>
          </w:tcPr>
          <w:p w14:paraId="10470BCA" w14:textId="77777777" w:rsidR="00DF04A1" w:rsidRPr="002C6519" w:rsidRDefault="00DF04A1" w:rsidP="00D749F3">
            <w:pPr>
              <w:ind w:left="612"/>
              <w:rPr>
                <w:rFonts w:ascii="Bookman Old Style" w:hAnsi="Bookman Old Style" w:cs="Segoe UI"/>
                <w:sz w:val="14"/>
                <w:szCs w:val="12"/>
              </w:rPr>
            </w:pPr>
          </w:p>
        </w:tc>
      </w:tr>
      <w:tr w:rsidR="00914102" w:rsidRPr="002C6519" w14:paraId="018903FD" w14:textId="01A65691" w:rsidTr="009C53A2">
        <w:trPr>
          <w:trHeight w:val="258"/>
        </w:trPr>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0DD1B88F" w14:textId="77777777" w:rsidR="00914102" w:rsidRPr="002C6519" w:rsidRDefault="00914102" w:rsidP="002C4D53">
            <w:pPr>
              <w:keepNext/>
              <w:outlineLvl w:val="1"/>
              <w:rPr>
                <w:rFonts w:ascii="Bookman Old Style" w:hAnsi="Bookman Old Style"/>
                <w:sz w:val="22"/>
              </w:rPr>
            </w:pPr>
          </w:p>
        </w:tc>
        <w:tc>
          <w:tcPr>
            <w:tcW w:w="2415" w:type="pct"/>
            <w:gridSpan w:val="3"/>
            <w:tcBorders>
              <w:top w:val="nil"/>
              <w:left w:val="single" w:sz="4" w:space="0" w:color="auto"/>
              <w:bottom w:val="nil"/>
              <w:right w:val="nil"/>
            </w:tcBorders>
            <w:shd w:val="clear" w:color="auto" w:fill="FFFFFF" w:themeFill="background1"/>
            <w:vAlign w:val="center"/>
          </w:tcPr>
          <w:p w14:paraId="05B16554" w14:textId="51960239" w:rsidR="00914102" w:rsidRPr="001D6FCA" w:rsidRDefault="00914102" w:rsidP="00914102">
            <w:pPr>
              <w:keepNext/>
              <w:outlineLvl w:val="1"/>
              <w:rPr>
                <w:rFonts w:ascii="Bookman Old Style" w:hAnsi="Bookman Old Style" w:cs="Segoe UI"/>
                <w:bCs/>
                <w:iCs/>
                <w:noProof/>
                <w:sz w:val="16"/>
              </w:rPr>
            </w:pPr>
            <w:r>
              <w:rPr>
                <w:rFonts w:ascii="Bookman Old Style" w:hAnsi="Bookman Old Style" w:cs="Segoe UI"/>
                <w:bCs/>
                <w:iCs/>
                <w:noProof/>
                <w:sz w:val="16"/>
              </w:rPr>
              <w:t>Existing</w:t>
            </w:r>
            <w:r w:rsidRPr="002C6519">
              <w:rPr>
                <w:rFonts w:ascii="Bookman Old Style" w:hAnsi="Bookman Old Style" w:cs="Segoe UI"/>
                <w:bCs/>
                <w:iCs/>
                <w:noProof/>
                <w:sz w:val="16"/>
              </w:rPr>
              <w:t xml:space="preserve"> </w:t>
            </w:r>
            <w:r>
              <w:rPr>
                <w:rFonts w:ascii="Bookman Old Style" w:hAnsi="Bookman Old Style" w:cs="Segoe UI"/>
                <w:bCs/>
                <w:iCs/>
                <w:noProof/>
                <w:sz w:val="16"/>
              </w:rPr>
              <w:t xml:space="preserve">non-CLE </w:t>
            </w:r>
            <w:r w:rsidRPr="002C6519">
              <w:rPr>
                <w:rFonts w:ascii="Bookman Old Style" w:hAnsi="Bookman Old Style" w:cs="Segoe UI"/>
                <w:bCs/>
                <w:iCs/>
                <w:noProof/>
                <w:sz w:val="16"/>
              </w:rPr>
              <w:t>Course</w:t>
            </w:r>
            <w:r>
              <w:rPr>
                <w:rFonts w:ascii="Bookman Old Style" w:hAnsi="Bookman Old Style" w:cs="Segoe UI"/>
                <w:bCs/>
                <w:iCs/>
                <w:noProof/>
                <w:sz w:val="16"/>
              </w:rPr>
              <w:t xml:space="preserve"> Revised</w:t>
            </w:r>
            <w:r w:rsidRPr="002C6519">
              <w:rPr>
                <w:rFonts w:ascii="Bookman Old Style" w:hAnsi="Bookman Old Style" w:cs="Segoe UI"/>
                <w:bCs/>
                <w:iCs/>
                <w:noProof/>
                <w:sz w:val="16"/>
              </w:rPr>
              <w:t xml:space="preserve"> for</w:t>
            </w:r>
            <w:r>
              <w:rPr>
                <w:rFonts w:ascii="Bookman Old Style" w:hAnsi="Bookman Old Style" w:cs="Segoe UI"/>
                <w:bCs/>
                <w:iCs/>
                <w:noProof/>
                <w:sz w:val="16"/>
              </w:rPr>
              <w:t xml:space="preserve"> </w:t>
            </w:r>
            <w:r w:rsidR="005875DD">
              <w:rPr>
                <w:rFonts w:ascii="Bookman Old Style" w:hAnsi="Bookman Old Style" w:cs="Segoe UI"/>
                <w:bCs/>
                <w:iCs/>
                <w:noProof/>
                <w:sz w:val="16"/>
              </w:rPr>
              <w:t xml:space="preserve">Inclusion in </w:t>
            </w:r>
            <w:r>
              <w:rPr>
                <w:rFonts w:ascii="Bookman Old Style" w:hAnsi="Bookman Old Style" w:cs="Segoe UI"/>
                <w:bCs/>
                <w:iCs/>
                <w:noProof/>
                <w:sz w:val="16"/>
              </w:rPr>
              <w:t>Pathways</w:t>
            </w:r>
          </w:p>
        </w:tc>
        <w:tc>
          <w:tcPr>
            <w:tcW w:w="2414" w:type="pct"/>
            <w:gridSpan w:val="3"/>
            <w:tcBorders>
              <w:top w:val="nil"/>
              <w:left w:val="nil"/>
              <w:bottom w:val="nil"/>
              <w:right w:val="single" w:sz="4" w:space="0" w:color="auto"/>
            </w:tcBorders>
            <w:shd w:val="clear" w:color="auto" w:fill="FFFFFF" w:themeFill="background1"/>
            <w:vAlign w:val="center"/>
          </w:tcPr>
          <w:p w14:paraId="6553B66A" w14:textId="3630804E" w:rsidR="00914102" w:rsidRPr="001D6FCA" w:rsidRDefault="00914102" w:rsidP="001D6FCA">
            <w:pPr>
              <w:keepNext/>
              <w:outlineLvl w:val="1"/>
              <w:rPr>
                <w:rFonts w:ascii="Bookman Old Style" w:hAnsi="Bookman Old Style" w:cs="Segoe UI"/>
                <w:bCs/>
                <w:iCs/>
                <w:noProof/>
                <w:sz w:val="16"/>
              </w:rPr>
            </w:pPr>
            <w:r>
              <w:rPr>
                <w:rFonts w:ascii="Bookman Old Style" w:hAnsi="Bookman Old Style" w:cs="Segoe UI"/>
                <w:bCs/>
                <w:iCs/>
                <w:noProof/>
                <w:sz w:val="16"/>
              </w:rPr>
              <w:t>Revision &gt; 20% _______  Revision &lt; 20% ________</w:t>
            </w:r>
          </w:p>
        </w:tc>
      </w:tr>
      <w:tr w:rsidR="001D6FCA" w:rsidRPr="002C6519" w14:paraId="07212F0E" w14:textId="77777777" w:rsidTr="009C53A2">
        <w:trPr>
          <w:trHeight w:val="188"/>
        </w:trPr>
        <w:tc>
          <w:tcPr>
            <w:tcW w:w="171" w:type="pct"/>
            <w:tcBorders>
              <w:top w:val="single" w:sz="4" w:space="0" w:color="auto"/>
              <w:left w:val="single" w:sz="4" w:space="0" w:color="auto"/>
              <w:bottom w:val="single" w:sz="4" w:space="0" w:color="auto"/>
              <w:right w:val="nil"/>
            </w:tcBorders>
            <w:shd w:val="clear" w:color="auto" w:fill="FFFFFF" w:themeFill="background1"/>
          </w:tcPr>
          <w:p w14:paraId="54F672B1" w14:textId="77777777" w:rsidR="001D6FCA" w:rsidRPr="002C6519" w:rsidRDefault="001D6FCA" w:rsidP="002C4D53">
            <w:pPr>
              <w:keepNext/>
              <w:outlineLvl w:val="1"/>
              <w:rPr>
                <w:rFonts w:ascii="Bookman Old Style" w:hAnsi="Bookman Old Style"/>
                <w:sz w:val="22"/>
              </w:rPr>
            </w:pPr>
          </w:p>
        </w:tc>
        <w:tc>
          <w:tcPr>
            <w:tcW w:w="4829" w:type="pct"/>
            <w:gridSpan w:val="6"/>
            <w:tcBorders>
              <w:top w:val="nil"/>
              <w:left w:val="nil"/>
              <w:bottom w:val="nil"/>
              <w:right w:val="single" w:sz="4" w:space="0" w:color="auto"/>
            </w:tcBorders>
            <w:shd w:val="clear" w:color="auto" w:fill="FFFFFF" w:themeFill="background1"/>
            <w:vAlign w:val="center"/>
          </w:tcPr>
          <w:p w14:paraId="0D9ACFC3" w14:textId="77777777" w:rsidR="001D6FCA" w:rsidRDefault="001D6FCA" w:rsidP="007672E4">
            <w:pPr>
              <w:keepNext/>
              <w:outlineLvl w:val="1"/>
              <w:rPr>
                <w:rFonts w:ascii="Bookman Old Style" w:hAnsi="Bookman Old Style" w:cs="Segoe UI"/>
                <w:bCs/>
                <w:iCs/>
                <w:noProof/>
                <w:sz w:val="16"/>
              </w:rPr>
            </w:pPr>
          </w:p>
        </w:tc>
      </w:tr>
      <w:tr w:rsidR="001D6FCA" w:rsidRPr="002C6519" w14:paraId="350A682C" w14:textId="77777777" w:rsidTr="009C53A2">
        <w:trPr>
          <w:trHeight w:val="258"/>
        </w:trPr>
        <w:tc>
          <w:tcPr>
            <w:tcW w:w="171" w:type="pct"/>
            <w:tcBorders>
              <w:top w:val="single" w:sz="4" w:space="0" w:color="auto"/>
              <w:left w:val="single" w:sz="4" w:space="0" w:color="auto"/>
              <w:bottom w:val="single" w:sz="4" w:space="0" w:color="auto"/>
              <w:right w:val="single" w:sz="4" w:space="0" w:color="auto"/>
            </w:tcBorders>
            <w:shd w:val="clear" w:color="auto" w:fill="FFFFFF" w:themeFill="background1"/>
          </w:tcPr>
          <w:p w14:paraId="7EC94BBC" w14:textId="7976B8AA" w:rsidR="001D6FCA" w:rsidRPr="002C6519" w:rsidRDefault="00A67367" w:rsidP="002C4D53">
            <w:pPr>
              <w:keepNext/>
              <w:outlineLvl w:val="1"/>
              <w:rPr>
                <w:rFonts w:ascii="Bookman Old Style" w:hAnsi="Bookman Old Style"/>
                <w:sz w:val="22"/>
              </w:rPr>
            </w:pPr>
            <w:r>
              <w:rPr>
                <w:rFonts w:ascii="Bookman Old Style" w:hAnsi="Bookman Old Style"/>
                <w:sz w:val="22"/>
              </w:rPr>
              <w:t>X</w:t>
            </w:r>
          </w:p>
        </w:tc>
        <w:tc>
          <w:tcPr>
            <w:tcW w:w="2415" w:type="pct"/>
            <w:gridSpan w:val="3"/>
            <w:tcBorders>
              <w:top w:val="nil"/>
              <w:left w:val="single" w:sz="4" w:space="0" w:color="auto"/>
              <w:bottom w:val="single" w:sz="4" w:space="0" w:color="auto"/>
              <w:right w:val="nil"/>
            </w:tcBorders>
            <w:shd w:val="clear" w:color="auto" w:fill="FFFFFF" w:themeFill="background1"/>
            <w:vAlign w:val="center"/>
          </w:tcPr>
          <w:p w14:paraId="63EF2511" w14:textId="20F2C548" w:rsidR="001D6FCA" w:rsidRDefault="001D6FCA" w:rsidP="007672E4">
            <w:pPr>
              <w:keepNext/>
              <w:outlineLvl w:val="1"/>
              <w:rPr>
                <w:rFonts w:ascii="Bookman Old Style" w:hAnsi="Bookman Old Style" w:cs="Segoe UI"/>
                <w:bCs/>
                <w:iCs/>
                <w:noProof/>
                <w:sz w:val="16"/>
              </w:rPr>
            </w:pPr>
            <w:r>
              <w:rPr>
                <w:rFonts w:ascii="Bookman Old Style" w:hAnsi="Bookman Old Style" w:cs="Segoe UI"/>
                <w:bCs/>
                <w:iCs/>
                <w:noProof/>
                <w:sz w:val="16"/>
              </w:rPr>
              <w:t>C</w:t>
            </w:r>
            <w:r w:rsidRPr="002C6519">
              <w:rPr>
                <w:rFonts w:ascii="Bookman Old Style" w:hAnsi="Bookman Old Style" w:cs="Segoe UI"/>
                <w:bCs/>
                <w:iCs/>
                <w:noProof/>
                <w:sz w:val="16"/>
              </w:rPr>
              <w:t xml:space="preserve">onversion of </w:t>
            </w:r>
            <w:r>
              <w:rPr>
                <w:rFonts w:ascii="Bookman Old Style" w:hAnsi="Bookman Old Style" w:cs="Segoe UI"/>
                <w:bCs/>
                <w:iCs/>
                <w:noProof/>
                <w:sz w:val="16"/>
              </w:rPr>
              <w:t xml:space="preserve">Existing </w:t>
            </w:r>
            <w:r w:rsidRPr="002C6519">
              <w:rPr>
                <w:rFonts w:ascii="Bookman Old Style" w:hAnsi="Bookman Old Style" w:cs="Segoe UI"/>
                <w:bCs/>
                <w:iCs/>
                <w:noProof/>
                <w:sz w:val="16"/>
              </w:rPr>
              <w:t>CLE</w:t>
            </w:r>
            <w:r>
              <w:rPr>
                <w:rFonts w:ascii="Bookman Old Style" w:hAnsi="Bookman Old Style" w:cs="Segoe UI"/>
                <w:bCs/>
                <w:iCs/>
                <w:noProof/>
                <w:sz w:val="16"/>
              </w:rPr>
              <w:t xml:space="preserve"> Course</w:t>
            </w:r>
            <w:r w:rsidR="005875DD">
              <w:rPr>
                <w:rFonts w:ascii="Bookman Old Style" w:hAnsi="Bookman Old Style" w:cs="Segoe UI"/>
                <w:bCs/>
                <w:iCs/>
                <w:noProof/>
                <w:sz w:val="16"/>
              </w:rPr>
              <w:t xml:space="preserve"> for Inclusion in </w:t>
            </w:r>
            <w:r w:rsidR="00914102">
              <w:rPr>
                <w:rFonts w:ascii="Bookman Old Style" w:hAnsi="Bookman Old Style" w:cs="Segoe UI"/>
                <w:bCs/>
                <w:iCs/>
                <w:noProof/>
                <w:sz w:val="16"/>
              </w:rPr>
              <w:t>Pathways</w:t>
            </w:r>
          </w:p>
        </w:tc>
        <w:tc>
          <w:tcPr>
            <w:tcW w:w="2414" w:type="pct"/>
            <w:gridSpan w:val="3"/>
            <w:tcBorders>
              <w:top w:val="nil"/>
              <w:left w:val="nil"/>
              <w:bottom w:val="single" w:sz="4" w:space="0" w:color="auto"/>
              <w:right w:val="single" w:sz="4" w:space="0" w:color="auto"/>
            </w:tcBorders>
            <w:shd w:val="clear" w:color="auto" w:fill="FFFFFF" w:themeFill="background1"/>
            <w:vAlign w:val="center"/>
          </w:tcPr>
          <w:p w14:paraId="0B6B78EA" w14:textId="79F97E7E" w:rsidR="001D6FCA" w:rsidRDefault="001D6FCA" w:rsidP="00A67367">
            <w:pPr>
              <w:keepNext/>
              <w:outlineLvl w:val="1"/>
              <w:rPr>
                <w:rFonts w:ascii="Bookman Old Style" w:hAnsi="Bookman Old Style" w:cs="Segoe UI"/>
                <w:bCs/>
                <w:iCs/>
                <w:noProof/>
                <w:sz w:val="16"/>
              </w:rPr>
            </w:pPr>
            <w:r>
              <w:rPr>
                <w:rFonts w:ascii="Bookman Old Style" w:hAnsi="Bookman Old Style" w:cs="Segoe UI"/>
                <w:bCs/>
                <w:iCs/>
                <w:noProof/>
                <w:sz w:val="16"/>
              </w:rPr>
              <w:t>Revision &gt; 20% _______  Revision &lt; 20% ___</w:t>
            </w:r>
            <w:r w:rsidR="00A67367">
              <w:rPr>
                <w:rFonts w:ascii="Bookman Old Style" w:hAnsi="Bookman Old Style" w:cs="Segoe UI"/>
                <w:bCs/>
                <w:iCs/>
                <w:noProof/>
                <w:sz w:val="16"/>
              </w:rPr>
              <w:t>X</w:t>
            </w:r>
            <w:r>
              <w:rPr>
                <w:rFonts w:ascii="Bookman Old Style" w:hAnsi="Bookman Old Style" w:cs="Segoe UI"/>
                <w:bCs/>
                <w:iCs/>
                <w:noProof/>
                <w:sz w:val="16"/>
              </w:rPr>
              <w:t>_____</w:t>
            </w:r>
          </w:p>
        </w:tc>
      </w:tr>
    </w:tbl>
    <w:p w14:paraId="0DEA5071" w14:textId="77777777" w:rsidR="00590802" w:rsidRPr="002C6519" w:rsidRDefault="00590802" w:rsidP="00372DE0">
      <w:pPr>
        <w:rPr>
          <w:rFonts w:ascii="Bookman Old Style" w:hAnsi="Bookman Old Style"/>
          <w:sz w:val="14"/>
          <w:szCs w:val="12"/>
        </w:rPr>
      </w:pP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710"/>
        <w:gridCol w:w="630"/>
        <w:gridCol w:w="2340"/>
        <w:gridCol w:w="1800"/>
        <w:gridCol w:w="450"/>
        <w:gridCol w:w="720"/>
        <w:gridCol w:w="2610"/>
      </w:tblGrid>
      <w:tr w:rsidR="00D749F3" w:rsidRPr="007B6F6A" w14:paraId="3F38B9D5" w14:textId="77777777" w:rsidTr="00AE2333">
        <w:trPr>
          <w:trHeight w:val="289"/>
        </w:trPr>
        <w:tc>
          <w:tcPr>
            <w:tcW w:w="10707" w:type="dxa"/>
            <w:gridSpan w:val="8"/>
            <w:shd w:val="clear" w:color="auto" w:fill="660000"/>
          </w:tcPr>
          <w:p w14:paraId="0F014820" w14:textId="77777777" w:rsidR="00D749F3" w:rsidRPr="007B6F6A" w:rsidRDefault="00D749F3" w:rsidP="00D749F3">
            <w:pPr>
              <w:tabs>
                <w:tab w:val="left" w:pos="4065"/>
              </w:tabs>
              <w:ind w:left="-33"/>
              <w:rPr>
                <w:rFonts w:ascii="Bookman Old Style" w:hAnsi="Bookman Old Style" w:cs="Segoe UI"/>
                <w:color w:val="F2F2F2" w:themeColor="background1" w:themeShade="F2"/>
                <w:sz w:val="22"/>
              </w:rPr>
            </w:pPr>
            <w:r w:rsidRPr="007B6F6A">
              <w:rPr>
                <w:rFonts w:ascii="Bookman Old Style" w:hAnsi="Bookman Old Style" w:cs="Segoe UI"/>
                <w:color w:val="F2F2F2" w:themeColor="background1" w:themeShade="F2"/>
                <w:sz w:val="22"/>
              </w:rPr>
              <w:tab/>
            </w:r>
          </w:p>
        </w:tc>
      </w:tr>
      <w:tr w:rsidR="00D749F3" w:rsidRPr="007B6F6A" w14:paraId="7FC921DF" w14:textId="77777777" w:rsidTr="00AE2333">
        <w:trPr>
          <w:trHeight w:val="258"/>
        </w:trPr>
        <w:tc>
          <w:tcPr>
            <w:tcW w:w="447" w:type="dxa"/>
            <w:shd w:val="clear" w:color="auto" w:fill="F2F2F2" w:themeFill="background1" w:themeFillShade="F2"/>
            <w:vAlign w:val="center"/>
          </w:tcPr>
          <w:p w14:paraId="7E3E01C8" w14:textId="77777777" w:rsidR="00D749F3" w:rsidRPr="007B6F6A" w:rsidRDefault="00D749F3" w:rsidP="00D749F3">
            <w:pPr>
              <w:keepNext/>
              <w:outlineLvl w:val="1"/>
              <w:rPr>
                <w:rFonts w:ascii="Bookman Old Style" w:hAnsi="Bookman Old Style" w:cs="Segoe UI"/>
                <w:b/>
                <w:bCs/>
                <w:i/>
                <w:iCs/>
                <w:noProof/>
                <w:sz w:val="18"/>
              </w:rPr>
            </w:pPr>
            <w:r w:rsidRPr="007B6F6A">
              <w:rPr>
                <w:rFonts w:ascii="Bookman Old Style" w:hAnsi="Bookman Old Style" w:cs="Segoe UI"/>
                <w:b/>
                <w:bCs/>
                <w:i/>
                <w:iCs/>
                <w:noProof/>
                <w:sz w:val="18"/>
              </w:rPr>
              <w:t>A:</w:t>
            </w:r>
          </w:p>
        </w:tc>
        <w:tc>
          <w:tcPr>
            <w:tcW w:w="10260" w:type="dxa"/>
            <w:gridSpan w:val="7"/>
            <w:shd w:val="clear" w:color="auto" w:fill="auto"/>
            <w:vAlign w:val="bottom"/>
          </w:tcPr>
          <w:p w14:paraId="2BD75AF5" w14:textId="3662B50C" w:rsidR="00D749F3" w:rsidRPr="00AB20A8" w:rsidRDefault="00D749F3" w:rsidP="001D6FCA">
            <w:pPr>
              <w:rPr>
                <w:rFonts w:ascii="Bookman Old Style" w:hAnsi="Bookman Old Style" w:cs="Segoe UI"/>
                <w:bCs/>
                <w:iCs/>
                <w:noProof/>
                <w:sz w:val="18"/>
              </w:rPr>
            </w:pPr>
            <w:r w:rsidRPr="00AB20A8">
              <w:rPr>
                <w:rFonts w:ascii="Bookman Old Style" w:hAnsi="Bookman Old Style" w:cs="Segoe UI"/>
                <w:b/>
                <w:bCs/>
                <w:iCs/>
                <w:noProof/>
                <w:sz w:val="18"/>
              </w:rPr>
              <w:t>Attach statement</w:t>
            </w:r>
            <w:r w:rsidRPr="00AB20A8">
              <w:rPr>
                <w:rFonts w:ascii="Bookman Old Style" w:hAnsi="Bookman Old Style" w:cs="Segoe UI"/>
                <w:bCs/>
                <w:iCs/>
                <w:noProof/>
                <w:sz w:val="18"/>
              </w:rPr>
              <w:t xml:space="preserve"> from Dean or Departmenta</w:t>
            </w:r>
            <w:r w:rsidR="001D6FCA" w:rsidRPr="00AB20A8">
              <w:rPr>
                <w:rFonts w:ascii="Bookman Old Style" w:hAnsi="Bookman Old Style" w:cs="Segoe UI"/>
                <w:bCs/>
                <w:iCs/>
                <w:noProof/>
                <w:sz w:val="18"/>
              </w:rPr>
              <w:t>l Representative as to whether t</w:t>
            </w:r>
            <w:r w:rsidRPr="00AB20A8">
              <w:rPr>
                <w:rFonts w:ascii="Bookman Old Style" w:hAnsi="Bookman Old Style" w:cs="Segoe UI"/>
                <w:bCs/>
                <w:iCs/>
                <w:noProof/>
                <w:sz w:val="18"/>
              </w:rPr>
              <w:t>eaching this course, and/or inclusion of the course in the Pathways will require or generate the need for additional departmental resources.</w:t>
            </w:r>
          </w:p>
        </w:tc>
      </w:tr>
      <w:tr w:rsidR="00D749F3" w:rsidRPr="007B6F6A" w14:paraId="1E383058" w14:textId="77777777" w:rsidTr="00AE2333">
        <w:trPr>
          <w:trHeight w:val="258"/>
        </w:trPr>
        <w:tc>
          <w:tcPr>
            <w:tcW w:w="447" w:type="dxa"/>
            <w:tcBorders>
              <w:bottom w:val="single" w:sz="4" w:space="0" w:color="auto"/>
            </w:tcBorders>
            <w:shd w:val="clear" w:color="auto" w:fill="F2F2F2" w:themeFill="background1" w:themeFillShade="F2"/>
            <w:vAlign w:val="bottom"/>
          </w:tcPr>
          <w:p w14:paraId="6225630B"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B:</w:t>
            </w:r>
          </w:p>
        </w:tc>
        <w:tc>
          <w:tcPr>
            <w:tcW w:w="10260" w:type="dxa"/>
            <w:gridSpan w:val="7"/>
            <w:tcBorders>
              <w:bottom w:val="single" w:sz="4" w:space="0" w:color="auto"/>
            </w:tcBorders>
            <w:shd w:val="clear" w:color="auto" w:fill="auto"/>
            <w:vAlign w:val="bottom"/>
          </w:tcPr>
          <w:p w14:paraId="4F5580BA" w14:textId="77777777" w:rsidR="00D749F3" w:rsidRPr="00AB20A8" w:rsidRDefault="00D749F3" w:rsidP="00D749F3">
            <w:pPr>
              <w:rPr>
                <w:rFonts w:ascii="Bookman Old Style" w:hAnsi="Bookman Old Style" w:cs="Segoe UI"/>
                <w:bCs/>
                <w:iCs/>
                <w:noProof/>
                <w:sz w:val="18"/>
              </w:rPr>
            </w:pPr>
            <w:r w:rsidRPr="00AB20A8">
              <w:rPr>
                <w:rFonts w:ascii="Bookman Old Style" w:hAnsi="Bookman Old Style" w:cs="Segoe UI"/>
                <w:b/>
                <w:bCs/>
                <w:iCs/>
                <w:noProof/>
                <w:sz w:val="18"/>
              </w:rPr>
              <w:t>Attach appropriate letters of support</w:t>
            </w:r>
            <w:r w:rsidRPr="00AB20A8">
              <w:rPr>
                <w:rFonts w:ascii="Bookman Old Style" w:hAnsi="Bookman Old Style" w:cs="Segoe UI"/>
                <w:bCs/>
                <w:iCs/>
                <w:noProof/>
                <w:sz w:val="18"/>
              </w:rPr>
              <w:t xml:space="preserve"> from affected departments and/or colleges.</w:t>
            </w:r>
          </w:p>
        </w:tc>
      </w:tr>
      <w:tr w:rsidR="00DC5ADF" w:rsidRPr="007B6F6A" w14:paraId="02EEA0C7" w14:textId="5A67DA18" w:rsidTr="00DC5ADF">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6CA37276" w14:textId="77777777" w:rsidR="00DC5ADF" w:rsidRPr="007B6F6A" w:rsidRDefault="00DC5ADF" w:rsidP="00D749F3">
            <w:pPr>
              <w:rPr>
                <w:rFonts w:ascii="Bookman Old Style" w:hAnsi="Bookman Old Style" w:cs="Segoe UI"/>
                <w:b/>
                <w:bCs/>
                <w:i/>
                <w:iCs/>
                <w:noProof/>
                <w:sz w:val="18"/>
              </w:rPr>
            </w:pPr>
            <w:r w:rsidRPr="007B6F6A">
              <w:rPr>
                <w:rFonts w:ascii="Bookman Old Style" w:hAnsi="Bookman Old Style" w:cs="Segoe UI"/>
                <w:b/>
                <w:bCs/>
                <w:i/>
                <w:iCs/>
                <w:noProof/>
                <w:sz w:val="18"/>
              </w:rPr>
              <w:t>C:</w:t>
            </w:r>
          </w:p>
        </w:tc>
        <w:tc>
          <w:tcPr>
            <w:tcW w:w="6480" w:type="dxa"/>
            <w:gridSpan w:val="4"/>
            <w:tcBorders>
              <w:top w:val="single" w:sz="4" w:space="0" w:color="auto"/>
              <w:bottom w:val="single" w:sz="4" w:space="0" w:color="auto"/>
            </w:tcBorders>
            <w:shd w:val="clear" w:color="auto" w:fill="F2F2F2" w:themeFill="background1" w:themeFillShade="F2"/>
            <w:vAlign w:val="bottom"/>
          </w:tcPr>
          <w:p w14:paraId="0D91DC27" w14:textId="2AC784D3" w:rsidR="00DC5ADF" w:rsidRDefault="00DC5ADF" w:rsidP="00DC5ADF">
            <w:pPr>
              <w:rPr>
                <w:rFonts w:ascii="Bookman Old Style" w:hAnsi="Bookman Old Style" w:cs="Segoe UI"/>
                <w:b/>
                <w:bCs/>
                <w:i/>
                <w:iCs/>
                <w:noProof/>
                <w:sz w:val="18"/>
              </w:rPr>
            </w:pPr>
            <w:r>
              <w:rPr>
                <w:rFonts w:ascii="Bookman Old Style" w:hAnsi="Bookman Old Style" w:cs="Segoe UI"/>
                <w:b/>
                <w:bCs/>
                <w:i/>
                <w:iCs/>
                <w:noProof/>
                <w:sz w:val="18"/>
              </w:rPr>
              <w:t>Effective Term:</w:t>
            </w:r>
          </w:p>
          <w:p w14:paraId="08997A1F" w14:textId="227424A2" w:rsidR="00DC5ADF" w:rsidRPr="007B6F6A" w:rsidRDefault="00DC5ADF" w:rsidP="00DC5ADF">
            <w:pPr>
              <w:rPr>
                <w:rFonts w:ascii="Bookman Old Style" w:hAnsi="Bookman Old Style" w:cs="Segoe UI"/>
                <w:bCs/>
                <w:iCs/>
                <w:noProof/>
                <w:sz w:val="18"/>
              </w:rPr>
            </w:pPr>
            <w:r>
              <w:rPr>
                <w:rFonts w:ascii="Bookman Old Style" w:hAnsi="Bookman Old Style" w:cs="Segoe UI"/>
                <w:b/>
                <w:bCs/>
                <w:i/>
                <w:iCs/>
                <w:noProof/>
                <w:sz w:val="18"/>
              </w:rPr>
              <w:t xml:space="preserve">(for CLE as indicated AND ALSO </w:t>
            </w:r>
            <w:r w:rsidRPr="00DC5ADF">
              <w:rPr>
                <w:rFonts w:ascii="Bookman Old Style" w:hAnsi="Bookman Old Style" w:cs="Segoe UI"/>
                <w:b/>
                <w:bCs/>
                <w:i/>
                <w:iCs/>
                <w:noProof/>
                <w:sz w:val="18"/>
              </w:rPr>
              <w:t>a</w:t>
            </w:r>
            <w:r>
              <w:rPr>
                <w:rFonts w:ascii="Bookman Old Style" w:hAnsi="Bookman Old Style" w:cs="Segoe UI"/>
                <w:b/>
                <w:bCs/>
                <w:i/>
                <w:iCs/>
                <w:noProof/>
                <w:sz w:val="18"/>
              </w:rPr>
              <w:t>s Pathways effective Fall 2018)</w:t>
            </w:r>
          </w:p>
        </w:tc>
        <w:tc>
          <w:tcPr>
            <w:tcW w:w="3780" w:type="dxa"/>
            <w:gridSpan w:val="3"/>
            <w:tcBorders>
              <w:top w:val="single" w:sz="4" w:space="0" w:color="auto"/>
              <w:bottom w:val="single" w:sz="4" w:space="0" w:color="auto"/>
            </w:tcBorders>
            <w:shd w:val="clear" w:color="auto" w:fill="auto"/>
            <w:vAlign w:val="bottom"/>
          </w:tcPr>
          <w:p w14:paraId="5D26B351" w14:textId="61CDE741" w:rsidR="00DC5ADF" w:rsidRPr="007B6F6A" w:rsidRDefault="00F77E0B" w:rsidP="00D749F3">
            <w:pPr>
              <w:rPr>
                <w:rFonts w:ascii="Bookman Old Style" w:hAnsi="Bookman Old Style" w:cs="Segoe UI"/>
                <w:bCs/>
                <w:iCs/>
                <w:noProof/>
                <w:sz w:val="18"/>
              </w:rPr>
            </w:pPr>
            <w:r>
              <w:rPr>
                <w:rFonts w:ascii="Bookman Old Style" w:hAnsi="Bookman Old Style" w:cs="Segoe UI"/>
                <w:bCs/>
                <w:iCs/>
                <w:noProof/>
                <w:sz w:val="18"/>
              </w:rPr>
              <w:t>Fall 2017</w:t>
            </w:r>
          </w:p>
        </w:tc>
      </w:tr>
      <w:tr w:rsidR="00D749F3" w:rsidRPr="007B6F6A" w14:paraId="0BE25239" w14:textId="77777777" w:rsidTr="00DC5ADF">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179A9789"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D:</w:t>
            </w:r>
          </w:p>
        </w:tc>
        <w:tc>
          <w:tcPr>
            <w:tcW w:w="2340" w:type="dxa"/>
            <w:gridSpan w:val="2"/>
            <w:tcBorders>
              <w:top w:val="single" w:sz="4" w:space="0" w:color="auto"/>
              <w:bottom w:val="single" w:sz="4" w:space="0" w:color="auto"/>
            </w:tcBorders>
            <w:shd w:val="clear" w:color="auto" w:fill="F2F2F2" w:themeFill="background1" w:themeFillShade="F2"/>
            <w:vAlign w:val="bottom"/>
          </w:tcPr>
          <w:p w14:paraId="20B420D1"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Change in Title From:</w:t>
            </w:r>
          </w:p>
        </w:tc>
        <w:tc>
          <w:tcPr>
            <w:tcW w:w="7920" w:type="dxa"/>
            <w:gridSpan w:val="5"/>
            <w:tcBorders>
              <w:top w:val="single" w:sz="4" w:space="0" w:color="auto"/>
              <w:bottom w:val="single" w:sz="4" w:space="0" w:color="auto"/>
            </w:tcBorders>
            <w:shd w:val="clear" w:color="auto" w:fill="auto"/>
            <w:vAlign w:val="bottom"/>
          </w:tcPr>
          <w:p w14:paraId="395BA554" w14:textId="332DA49F" w:rsidR="00D749F3" w:rsidRPr="007B6F6A" w:rsidRDefault="00F77E0B" w:rsidP="00D749F3">
            <w:pPr>
              <w:rPr>
                <w:rFonts w:ascii="Bookman Old Style" w:hAnsi="Bookman Old Style" w:cs="Segoe UI"/>
                <w:bCs/>
                <w:iCs/>
                <w:noProof/>
                <w:sz w:val="18"/>
              </w:rPr>
            </w:pPr>
            <w:r>
              <w:rPr>
                <w:rFonts w:ascii="Bookman Old Style" w:hAnsi="Bookman Old Style" w:cs="Segoe UI"/>
                <w:bCs/>
                <w:iCs/>
                <w:noProof/>
                <w:sz w:val="18"/>
              </w:rPr>
              <w:t>N/A</w:t>
            </w:r>
          </w:p>
        </w:tc>
      </w:tr>
      <w:tr w:rsidR="00D749F3" w:rsidRPr="007B6F6A" w14:paraId="0F477675" w14:textId="77777777" w:rsidTr="00DC5ADF">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04790BDC" w14:textId="77777777" w:rsidR="00D749F3" w:rsidRPr="007B6F6A" w:rsidRDefault="00D749F3" w:rsidP="00D749F3">
            <w:pPr>
              <w:rPr>
                <w:rFonts w:ascii="Bookman Old Style" w:hAnsi="Bookman Old Style" w:cs="Segoe UI"/>
                <w:bCs/>
                <w:iCs/>
                <w:noProof/>
                <w:sz w:val="18"/>
              </w:rPr>
            </w:pPr>
          </w:p>
        </w:tc>
        <w:tc>
          <w:tcPr>
            <w:tcW w:w="2340" w:type="dxa"/>
            <w:gridSpan w:val="2"/>
            <w:tcBorders>
              <w:top w:val="single" w:sz="4" w:space="0" w:color="auto"/>
              <w:bottom w:val="single" w:sz="4" w:space="0" w:color="auto"/>
            </w:tcBorders>
            <w:shd w:val="clear" w:color="auto" w:fill="F2F2F2" w:themeFill="background1" w:themeFillShade="F2"/>
            <w:vAlign w:val="bottom"/>
          </w:tcPr>
          <w:p w14:paraId="32C89E69" w14:textId="77777777" w:rsidR="00D749F3" w:rsidRPr="007B6F6A" w:rsidRDefault="00D749F3" w:rsidP="00D749F3">
            <w:pPr>
              <w:jc w:val="right"/>
              <w:rPr>
                <w:rFonts w:ascii="Bookman Old Style" w:hAnsi="Bookman Old Style" w:cs="Segoe UI"/>
                <w:b/>
                <w:bCs/>
                <w:i/>
                <w:iCs/>
                <w:noProof/>
                <w:sz w:val="18"/>
              </w:rPr>
            </w:pPr>
            <w:r w:rsidRPr="007B6F6A">
              <w:rPr>
                <w:rFonts w:ascii="Bookman Old Style" w:hAnsi="Bookman Old Style" w:cs="Segoe UI"/>
                <w:b/>
                <w:bCs/>
                <w:i/>
                <w:iCs/>
                <w:noProof/>
                <w:sz w:val="18"/>
              </w:rPr>
              <w:t>To:</w:t>
            </w:r>
          </w:p>
        </w:tc>
        <w:tc>
          <w:tcPr>
            <w:tcW w:w="7920" w:type="dxa"/>
            <w:gridSpan w:val="5"/>
            <w:tcBorders>
              <w:top w:val="single" w:sz="4" w:space="0" w:color="auto"/>
              <w:bottom w:val="single" w:sz="4" w:space="0" w:color="auto"/>
            </w:tcBorders>
            <w:shd w:val="clear" w:color="auto" w:fill="auto"/>
            <w:vAlign w:val="bottom"/>
          </w:tcPr>
          <w:p w14:paraId="5571F16B" w14:textId="77777777" w:rsidR="00D749F3" w:rsidRPr="007B6F6A" w:rsidRDefault="00D749F3" w:rsidP="00D749F3">
            <w:pPr>
              <w:rPr>
                <w:rFonts w:ascii="Bookman Old Style" w:hAnsi="Bookman Old Style" w:cs="Segoe UI"/>
                <w:bCs/>
                <w:iCs/>
                <w:noProof/>
                <w:sz w:val="18"/>
              </w:rPr>
            </w:pPr>
          </w:p>
        </w:tc>
      </w:tr>
      <w:tr w:rsidR="00D749F3" w:rsidRPr="007B6F6A" w14:paraId="0B6A5EEC" w14:textId="77777777" w:rsidTr="001D6FCA">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43981F26"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E:</w:t>
            </w:r>
          </w:p>
        </w:tc>
        <w:tc>
          <w:tcPr>
            <w:tcW w:w="4680" w:type="dxa"/>
            <w:gridSpan w:val="3"/>
            <w:tcBorders>
              <w:top w:val="single" w:sz="4" w:space="0" w:color="auto"/>
              <w:bottom w:val="single" w:sz="4" w:space="0" w:color="auto"/>
            </w:tcBorders>
            <w:shd w:val="clear" w:color="auto" w:fill="F2F2F2" w:themeFill="background1" w:themeFillShade="F2"/>
            <w:vAlign w:val="bottom"/>
          </w:tcPr>
          <w:p w14:paraId="3DEFDAEF"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Change in Lecture and/or Lab Hours From:</w:t>
            </w:r>
          </w:p>
        </w:tc>
        <w:tc>
          <w:tcPr>
            <w:tcW w:w="2250" w:type="dxa"/>
            <w:gridSpan w:val="2"/>
            <w:tcBorders>
              <w:top w:val="single" w:sz="4" w:space="0" w:color="auto"/>
              <w:bottom w:val="single" w:sz="4" w:space="0" w:color="auto"/>
            </w:tcBorders>
            <w:shd w:val="clear" w:color="auto" w:fill="auto"/>
            <w:vAlign w:val="bottom"/>
          </w:tcPr>
          <w:p w14:paraId="35AECC68" w14:textId="791132D6" w:rsidR="00D749F3" w:rsidRPr="007B6F6A" w:rsidRDefault="00F77E0B" w:rsidP="00D749F3">
            <w:pPr>
              <w:rPr>
                <w:rFonts w:ascii="Bookman Old Style" w:hAnsi="Bookman Old Style" w:cs="Segoe UI"/>
                <w:bCs/>
                <w:iCs/>
                <w:noProof/>
                <w:sz w:val="18"/>
              </w:rPr>
            </w:pPr>
            <w:r>
              <w:rPr>
                <w:rFonts w:ascii="Bookman Old Style" w:hAnsi="Bookman Old Style" w:cs="Segoe UI"/>
                <w:bCs/>
                <w:iCs/>
                <w:noProof/>
                <w:sz w:val="18"/>
              </w:rPr>
              <w:t>N/A</w:t>
            </w:r>
          </w:p>
        </w:tc>
        <w:tc>
          <w:tcPr>
            <w:tcW w:w="720" w:type="dxa"/>
            <w:tcBorders>
              <w:top w:val="single" w:sz="4" w:space="0" w:color="auto"/>
              <w:bottom w:val="single" w:sz="4" w:space="0" w:color="auto"/>
            </w:tcBorders>
            <w:shd w:val="clear" w:color="auto" w:fill="F2F2F2" w:themeFill="background1" w:themeFillShade="F2"/>
            <w:vAlign w:val="bottom"/>
          </w:tcPr>
          <w:p w14:paraId="0DE4737F"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To:</w:t>
            </w:r>
          </w:p>
        </w:tc>
        <w:tc>
          <w:tcPr>
            <w:tcW w:w="2610" w:type="dxa"/>
            <w:tcBorders>
              <w:top w:val="single" w:sz="4" w:space="0" w:color="auto"/>
              <w:bottom w:val="single" w:sz="4" w:space="0" w:color="auto"/>
            </w:tcBorders>
            <w:shd w:val="clear" w:color="auto" w:fill="auto"/>
            <w:vAlign w:val="bottom"/>
          </w:tcPr>
          <w:p w14:paraId="102F8E14" w14:textId="77777777" w:rsidR="00D749F3" w:rsidRPr="007B6F6A" w:rsidRDefault="00D749F3" w:rsidP="00D749F3">
            <w:pPr>
              <w:rPr>
                <w:rFonts w:ascii="Bookman Old Style" w:hAnsi="Bookman Old Style" w:cs="Segoe UI"/>
                <w:bCs/>
                <w:iCs/>
                <w:noProof/>
                <w:sz w:val="18"/>
              </w:rPr>
            </w:pPr>
          </w:p>
        </w:tc>
      </w:tr>
      <w:tr w:rsidR="00D749F3" w:rsidRPr="007B6F6A" w14:paraId="2702B085" w14:textId="77777777" w:rsidTr="001D6FCA">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0AC84C6B"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F:</w:t>
            </w:r>
          </w:p>
        </w:tc>
        <w:tc>
          <w:tcPr>
            <w:tcW w:w="4680" w:type="dxa"/>
            <w:gridSpan w:val="3"/>
            <w:tcBorders>
              <w:top w:val="single" w:sz="4" w:space="0" w:color="auto"/>
              <w:bottom w:val="single" w:sz="4" w:space="0" w:color="auto"/>
            </w:tcBorders>
            <w:shd w:val="clear" w:color="auto" w:fill="F2F2F2" w:themeFill="background1" w:themeFillShade="F2"/>
            <w:vAlign w:val="bottom"/>
          </w:tcPr>
          <w:p w14:paraId="41285FB1"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Change in Credit Hours From:</w:t>
            </w:r>
          </w:p>
        </w:tc>
        <w:tc>
          <w:tcPr>
            <w:tcW w:w="2250" w:type="dxa"/>
            <w:gridSpan w:val="2"/>
            <w:tcBorders>
              <w:top w:val="single" w:sz="4" w:space="0" w:color="auto"/>
              <w:bottom w:val="single" w:sz="4" w:space="0" w:color="auto"/>
            </w:tcBorders>
            <w:shd w:val="clear" w:color="auto" w:fill="auto"/>
            <w:vAlign w:val="bottom"/>
          </w:tcPr>
          <w:p w14:paraId="44EBD354" w14:textId="23D83C19" w:rsidR="00D749F3" w:rsidRPr="007B6F6A" w:rsidRDefault="00F77E0B" w:rsidP="00D749F3">
            <w:pPr>
              <w:rPr>
                <w:rFonts w:ascii="Bookman Old Style" w:hAnsi="Bookman Old Style" w:cs="Segoe UI"/>
                <w:bCs/>
                <w:iCs/>
                <w:noProof/>
                <w:sz w:val="18"/>
              </w:rPr>
            </w:pPr>
            <w:r>
              <w:rPr>
                <w:rFonts w:ascii="Bookman Old Style" w:hAnsi="Bookman Old Style" w:cs="Segoe UI"/>
                <w:bCs/>
                <w:iCs/>
                <w:noProof/>
                <w:sz w:val="18"/>
              </w:rPr>
              <w:t>N/A</w:t>
            </w:r>
          </w:p>
        </w:tc>
        <w:tc>
          <w:tcPr>
            <w:tcW w:w="720" w:type="dxa"/>
            <w:tcBorders>
              <w:top w:val="single" w:sz="4" w:space="0" w:color="auto"/>
              <w:bottom w:val="single" w:sz="4" w:space="0" w:color="auto"/>
            </w:tcBorders>
            <w:shd w:val="clear" w:color="auto" w:fill="F2F2F2" w:themeFill="background1" w:themeFillShade="F2"/>
            <w:vAlign w:val="bottom"/>
          </w:tcPr>
          <w:p w14:paraId="2617290A"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To:</w:t>
            </w:r>
          </w:p>
        </w:tc>
        <w:tc>
          <w:tcPr>
            <w:tcW w:w="2610" w:type="dxa"/>
            <w:tcBorders>
              <w:top w:val="single" w:sz="4" w:space="0" w:color="auto"/>
              <w:bottom w:val="single" w:sz="4" w:space="0" w:color="auto"/>
            </w:tcBorders>
            <w:shd w:val="clear" w:color="auto" w:fill="auto"/>
            <w:vAlign w:val="bottom"/>
          </w:tcPr>
          <w:p w14:paraId="618E3135" w14:textId="77777777" w:rsidR="00D749F3" w:rsidRPr="007B6F6A" w:rsidRDefault="00D749F3" w:rsidP="00D749F3">
            <w:pPr>
              <w:rPr>
                <w:rFonts w:ascii="Bookman Old Style" w:hAnsi="Bookman Old Style" w:cs="Segoe UI"/>
                <w:bCs/>
                <w:iCs/>
                <w:noProof/>
                <w:sz w:val="18"/>
              </w:rPr>
            </w:pPr>
          </w:p>
        </w:tc>
      </w:tr>
      <w:tr w:rsidR="00D749F3" w:rsidRPr="007B6F6A" w14:paraId="44766496" w14:textId="77777777" w:rsidTr="002C6519">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2D3AB83B"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G:</w:t>
            </w:r>
          </w:p>
        </w:tc>
        <w:tc>
          <w:tcPr>
            <w:tcW w:w="4680" w:type="dxa"/>
            <w:gridSpan w:val="3"/>
            <w:tcBorders>
              <w:top w:val="single" w:sz="4" w:space="0" w:color="auto"/>
              <w:bottom w:val="single" w:sz="4" w:space="0" w:color="auto"/>
            </w:tcBorders>
            <w:shd w:val="clear" w:color="auto" w:fill="F2F2F2" w:themeFill="background1" w:themeFillShade="F2"/>
            <w:vAlign w:val="bottom"/>
          </w:tcPr>
          <w:p w14:paraId="40BA8813" w14:textId="77777777" w:rsidR="00D749F3" w:rsidRPr="007B6F6A" w:rsidRDefault="00D749F3" w:rsidP="00D749F3">
            <w:pPr>
              <w:rPr>
                <w:rFonts w:ascii="Bookman Old Style" w:hAnsi="Bookman Old Style" w:cs="Segoe UI"/>
                <w:bCs/>
                <w:iCs/>
                <w:noProof/>
                <w:sz w:val="18"/>
              </w:rPr>
            </w:pPr>
            <w:r w:rsidRPr="007B6F6A">
              <w:rPr>
                <w:rFonts w:ascii="Bookman Old Style" w:hAnsi="Bookman Old Style" w:cs="Segoe UI"/>
                <w:b/>
                <w:bCs/>
                <w:i/>
                <w:iCs/>
                <w:noProof/>
                <w:sz w:val="18"/>
              </w:rPr>
              <w:t>Percentage of Revision from Current Syllabus:</w:t>
            </w:r>
          </w:p>
        </w:tc>
        <w:tc>
          <w:tcPr>
            <w:tcW w:w="5580" w:type="dxa"/>
            <w:gridSpan w:val="4"/>
            <w:tcBorders>
              <w:top w:val="single" w:sz="4" w:space="0" w:color="auto"/>
              <w:bottom w:val="single" w:sz="4" w:space="0" w:color="auto"/>
            </w:tcBorders>
            <w:shd w:val="clear" w:color="auto" w:fill="auto"/>
            <w:vAlign w:val="bottom"/>
          </w:tcPr>
          <w:p w14:paraId="4F03162C" w14:textId="207D6919" w:rsidR="00D749F3" w:rsidRPr="007B6F6A" w:rsidRDefault="00F77E0B" w:rsidP="00D749F3">
            <w:pPr>
              <w:rPr>
                <w:rFonts w:ascii="Bookman Old Style" w:hAnsi="Bookman Old Style" w:cs="Segoe UI"/>
                <w:bCs/>
                <w:iCs/>
                <w:noProof/>
                <w:sz w:val="18"/>
              </w:rPr>
            </w:pPr>
            <w:r>
              <w:rPr>
                <w:rFonts w:ascii="Bookman Old Style" w:hAnsi="Bookman Old Style" w:cs="Segoe UI"/>
                <w:bCs/>
                <w:iCs/>
                <w:noProof/>
                <w:sz w:val="18"/>
              </w:rPr>
              <w:t>N/A</w:t>
            </w:r>
          </w:p>
        </w:tc>
      </w:tr>
      <w:tr w:rsidR="00D749F3" w:rsidRPr="007B6F6A" w14:paraId="540C444E" w14:textId="77777777" w:rsidTr="002C6519">
        <w:trPr>
          <w:trHeight w:val="368"/>
        </w:trPr>
        <w:tc>
          <w:tcPr>
            <w:tcW w:w="2157" w:type="dxa"/>
            <w:gridSpan w:val="2"/>
            <w:tcBorders>
              <w:top w:val="single" w:sz="4" w:space="0" w:color="auto"/>
              <w:bottom w:val="single" w:sz="4" w:space="0" w:color="auto"/>
            </w:tcBorders>
            <w:shd w:val="clear" w:color="auto" w:fill="F2F2F2" w:themeFill="background1" w:themeFillShade="F2"/>
            <w:vAlign w:val="center"/>
          </w:tcPr>
          <w:p w14:paraId="0CFD96BA"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Revision Summary:</w:t>
            </w:r>
          </w:p>
        </w:tc>
        <w:tc>
          <w:tcPr>
            <w:tcW w:w="8550" w:type="dxa"/>
            <w:gridSpan w:val="6"/>
            <w:tcBorders>
              <w:top w:val="single" w:sz="4" w:space="0" w:color="auto"/>
              <w:bottom w:val="single" w:sz="4" w:space="0" w:color="auto"/>
            </w:tcBorders>
            <w:shd w:val="clear" w:color="auto" w:fill="auto"/>
          </w:tcPr>
          <w:p w14:paraId="778C14F0" w14:textId="0E7B9007" w:rsidR="00D749F3" w:rsidRPr="007B6F6A" w:rsidRDefault="00F77E0B" w:rsidP="00D749F3">
            <w:pPr>
              <w:rPr>
                <w:rFonts w:ascii="Bookman Old Style" w:hAnsi="Bookman Old Style" w:cs="Segoe UI"/>
                <w:bCs/>
                <w:iCs/>
                <w:noProof/>
                <w:sz w:val="18"/>
              </w:rPr>
            </w:pPr>
            <w:r>
              <w:rPr>
                <w:rFonts w:ascii="Bookman Old Style" w:hAnsi="Bookman Old Style" w:cs="Segoe UI"/>
                <w:bCs/>
                <w:iCs/>
                <w:noProof/>
                <w:sz w:val="18"/>
              </w:rPr>
              <w:t xml:space="preserve">The course </w:t>
            </w:r>
            <w:r w:rsidR="007B13AC">
              <w:rPr>
                <w:rFonts w:ascii="Bookman Old Style" w:hAnsi="Bookman Old Style" w:cs="Segoe UI"/>
                <w:bCs/>
                <w:iCs/>
                <w:noProof/>
                <w:sz w:val="18"/>
              </w:rPr>
              <w:t xml:space="preserve">itself </w:t>
            </w:r>
            <w:r>
              <w:rPr>
                <w:rFonts w:ascii="Bookman Old Style" w:hAnsi="Bookman Old Style" w:cs="Segoe UI"/>
                <w:bCs/>
                <w:iCs/>
                <w:noProof/>
                <w:sz w:val="18"/>
              </w:rPr>
              <w:t>has not been substantively revised.</w:t>
            </w:r>
          </w:p>
        </w:tc>
      </w:tr>
      <w:tr w:rsidR="00D749F3" w:rsidRPr="007B6F6A" w14:paraId="44188465" w14:textId="77777777" w:rsidTr="001D6FCA">
        <w:trPr>
          <w:trHeight w:val="533"/>
        </w:trPr>
        <w:tc>
          <w:tcPr>
            <w:tcW w:w="447" w:type="dxa"/>
            <w:tcBorders>
              <w:top w:val="single" w:sz="4" w:space="0" w:color="auto"/>
            </w:tcBorders>
            <w:shd w:val="clear" w:color="auto" w:fill="F2F2F2" w:themeFill="background1" w:themeFillShade="F2"/>
            <w:vAlign w:val="center"/>
          </w:tcPr>
          <w:p w14:paraId="75A54DC2" w14:textId="77777777" w:rsidR="00D749F3" w:rsidRPr="007B6F6A" w:rsidRDefault="00D749F3" w:rsidP="00D749F3">
            <w:pPr>
              <w:rPr>
                <w:rFonts w:ascii="Bookman Old Style" w:hAnsi="Bookman Old Style" w:cs="Segoe UI"/>
                <w:b/>
                <w:bCs/>
                <w:i/>
                <w:iCs/>
                <w:noProof/>
                <w:sz w:val="18"/>
              </w:rPr>
            </w:pPr>
            <w:r w:rsidRPr="007B6F6A">
              <w:rPr>
                <w:rFonts w:ascii="Bookman Old Style" w:hAnsi="Bookman Old Style" w:cs="Segoe UI"/>
                <w:b/>
                <w:bCs/>
                <w:i/>
                <w:iCs/>
                <w:noProof/>
                <w:sz w:val="18"/>
              </w:rPr>
              <w:t>H:</w:t>
            </w:r>
          </w:p>
        </w:tc>
        <w:tc>
          <w:tcPr>
            <w:tcW w:w="4680" w:type="dxa"/>
            <w:gridSpan w:val="3"/>
            <w:tcBorders>
              <w:top w:val="single" w:sz="4" w:space="0" w:color="auto"/>
            </w:tcBorders>
            <w:shd w:val="clear" w:color="auto" w:fill="F2F2F2" w:themeFill="background1" w:themeFillShade="F2"/>
            <w:vAlign w:val="center"/>
          </w:tcPr>
          <w:p w14:paraId="61A4FB1E" w14:textId="77777777" w:rsidR="00D749F3" w:rsidRPr="007B6F6A" w:rsidRDefault="00D749F3" w:rsidP="00D749F3">
            <w:pPr>
              <w:rPr>
                <w:rFonts w:ascii="Bookman Old Style" w:hAnsi="Bookman Old Style" w:cs="Segoe UI"/>
                <w:bCs/>
                <w:iCs/>
                <w:noProof/>
                <w:sz w:val="18"/>
              </w:rPr>
            </w:pPr>
            <w:r w:rsidRPr="007B6F6A">
              <w:rPr>
                <w:rFonts w:ascii="Bookman Old Style" w:hAnsi="Bookman Old Style" w:cs="Segoe UI"/>
                <w:b/>
                <w:bCs/>
                <w:i/>
                <w:iCs/>
                <w:noProof/>
                <w:sz w:val="18"/>
              </w:rPr>
              <w:t xml:space="preserve">Course Number(s) and Title(s) to be deleted from the Catalog with </w:t>
            </w:r>
            <w:r w:rsidRPr="007B6F6A">
              <w:rPr>
                <w:rFonts w:ascii="Bookman Old Style" w:hAnsi="Bookman Old Style" w:cs="Segoe UI"/>
                <w:b/>
                <w:bCs/>
                <w:i/>
                <w:iCs/>
                <w:noProof/>
                <w:sz w:val="18"/>
                <w:u w:val="single"/>
              </w:rPr>
              <w:t>APPROVAL</w:t>
            </w:r>
            <w:r w:rsidRPr="007B6F6A">
              <w:rPr>
                <w:rFonts w:ascii="Bookman Old Style" w:hAnsi="Bookman Old Style" w:cs="Segoe UI"/>
                <w:b/>
                <w:bCs/>
                <w:i/>
                <w:iCs/>
                <w:noProof/>
                <w:sz w:val="18"/>
              </w:rPr>
              <w:t>:</w:t>
            </w:r>
          </w:p>
        </w:tc>
        <w:tc>
          <w:tcPr>
            <w:tcW w:w="5580" w:type="dxa"/>
            <w:gridSpan w:val="4"/>
            <w:tcBorders>
              <w:top w:val="single" w:sz="4" w:space="0" w:color="auto"/>
            </w:tcBorders>
            <w:shd w:val="clear" w:color="auto" w:fill="auto"/>
          </w:tcPr>
          <w:p w14:paraId="1142A09E" w14:textId="54AD3076" w:rsidR="00D749F3" w:rsidRPr="007B6F6A" w:rsidRDefault="00F77E0B" w:rsidP="00D749F3">
            <w:pPr>
              <w:rPr>
                <w:rFonts w:ascii="Bookman Old Style" w:hAnsi="Bookman Old Style" w:cs="Segoe UI"/>
                <w:bCs/>
                <w:iCs/>
                <w:noProof/>
                <w:sz w:val="18"/>
              </w:rPr>
            </w:pPr>
            <w:r>
              <w:rPr>
                <w:rFonts w:ascii="Bookman Old Style" w:hAnsi="Bookman Old Style" w:cs="Segoe UI"/>
                <w:bCs/>
                <w:iCs/>
                <w:noProof/>
                <w:sz w:val="18"/>
              </w:rPr>
              <w:t>N/A</w:t>
            </w:r>
          </w:p>
        </w:tc>
      </w:tr>
    </w:tbl>
    <w:p w14:paraId="47C2B64B" w14:textId="77777777" w:rsidR="00A41144" w:rsidRPr="007B6F6A" w:rsidRDefault="00A41144" w:rsidP="00372DE0">
      <w:pPr>
        <w:rPr>
          <w:rFonts w:ascii="Bookman Old Style" w:hAnsi="Bookman Old Style"/>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67"/>
        <w:gridCol w:w="4410"/>
        <w:gridCol w:w="720"/>
        <w:gridCol w:w="1709"/>
      </w:tblGrid>
      <w:tr w:rsidR="003D72A5" w:rsidRPr="007B6F6A" w14:paraId="6654575D" w14:textId="77777777" w:rsidTr="006368BE">
        <w:trPr>
          <w:trHeight w:val="258"/>
        </w:trPr>
        <w:tc>
          <w:tcPr>
            <w:tcW w:w="10706" w:type="dxa"/>
            <w:gridSpan w:val="4"/>
            <w:shd w:val="clear" w:color="auto" w:fill="660000"/>
          </w:tcPr>
          <w:p w14:paraId="13D826C7" w14:textId="77777777" w:rsidR="003D72A5" w:rsidRPr="002D21C8" w:rsidRDefault="003D72A5" w:rsidP="006368BE">
            <w:pPr>
              <w:tabs>
                <w:tab w:val="left" w:pos="4065"/>
              </w:tabs>
              <w:ind w:left="-33"/>
              <w:jc w:val="center"/>
              <w:rPr>
                <w:rFonts w:ascii="Bookman Old Style" w:hAnsi="Bookman Old Style"/>
                <w:color w:val="F2F2F2" w:themeColor="background1" w:themeShade="F2"/>
                <w:sz w:val="22"/>
              </w:rPr>
            </w:pPr>
            <w:r w:rsidRPr="002D21C8">
              <w:rPr>
                <w:rFonts w:ascii="Bookman Old Style" w:hAnsi="Bookman Old Style"/>
                <w:color w:val="F2F2F2" w:themeColor="background1" w:themeShade="F2"/>
                <w:sz w:val="22"/>
              </w:rPr>
              <w:t>Approval Signatures</w:t>
            </w:r>
          </w:p>
        </w:tc>
      </w:tr>
      <w:tr w:rsidR="003D72A5" w:rsidRPr="007B6F6A" w14:paraId="0F04B9E5" w14:textId="77777777" w:rsidTr="000D2B66">
        <w:trPr>
          <w:trHeight w:val="328"/>
        </w:trPr>
        <w:tc>
          <w:tcPr>
            <w:tcW w:w="3867" w:type="dxa"/>
            <w:shd w:val="clear" w:color="auto" w:fill="F2F2F2" w:themeFill="background1" w:themeFillShade="F2"/>
            <w:vAlign w:val="center"/>
          </w:tcPr>
          <w:p w14:paraId="4CA87808" w14:textId="77777777" w:rsidR="003D72A5" w:rsidRPr="002D21C8" w:rsidRDefault="003D72A5" w:rsidP="00A6057F">
            <w:pPr>
              <w:rPr>
                <w:rFonts w:ascii="Bookman Old Style" w:hAnsi="Bookman Old Style"/>
                <w:i/>
                <w:noProof/>
                <w:sz w:val="18"/>
                <w:szCs w:val="18"/>
              </w:rPr>
            </w:pPr>
            <w:r w:rsidRPr="002D21C8">
              <w:rPr>
                <w:rFonts w:ascii="Bookman Old Style" w:hAnsi="Bookman Old Style"/>
                <w:i/>
                <w:noProof/>
                <w:sz w:val="18"/>
                <w:szCs w:val="18"/>
              </w:rPr>
              <w:t>Department Representative</w:t>
            </w:r>
          </w:p>
        </w:tc>
        <w:tc>
          <w:tcPr>
            <w:tcW w:w="4410" w:type="dxa"/>
            <w:shd w:val="clear" w:color="auto" w:fill="auto"/>
            <w:vAlign w:val="center"/>
          </w:tcPr>
          <w:p w14:paraId="76119E4C" w14:textId="77777777" w:rsidR="003D72A5" w:rsidRPr="002D21C8" w:rsidRDefault="003D72A5" w:rsidP="00A6057F">
            <w:pPr>
              <w:rPr>
                <w:rFonts w:ascii="Bookman Old Style" w:hAnsi="Bookman Old Style"/>
                <w:noProof/>
                <w:sz w:val="18"/>
                <w:szCs w:val="18"/>
              </w:rPr>
            </w:pPr>
          </w:p>
        </w:tc>
        <w:tc>
          <w:tcPr>
            <w:tcW w:w="720" w:type="dxa"/>
            <w:shd w:val="clear" w:color="auto" w:fill="D9D9D9" w:themeFill="background1" w:themeFillShade="D9"/>
            <w:vAlign w:val="bottom"/>
          </w:tcPr>
          <w:p w14:paraId="1CF2D02F" w14:textId="77777777" w:rsidR="003D72A5" w:rsidRPr="002D21C8" w:rsidRDefault="003D72A5" w:rsidP="00A6057F">
            <w:pPr>
              <w:rPr>
                <w:rFonts w:ascii="Bookman Old Style" w:hAnsi="Bookman Old Style"/>
                <w:i/>
                <w:noProof/>
                <w:sz w:val="18"/>
                <w:szCs w:val="18"/>
              </w:rPr>
            </w:pPr>
            <w:r w:rsidRPr="002D21C8">
              <w:rPr>
                <w:rFonts w:ascii="Bookman Old Style" w:hAnsi="Bookman Old Style"/>
                <w:i/>
                <w:noProof/>
                <w:sz w:val="18"/>
                <w:szCs w:val="18"/>
              </w:rPr>
              <w:t>Date</w:t>
            </w:r>
          </w:p>
        </w:tc>
        <w:tc>
          <w:tcPr>
            <w:tcW w:w="1709" w:type="dxa"/>
            <w:shd w:val="clear" w:color="auto" w:fill="auto"/>
            <w:vAlign w:val="center"/>
          </w:tcPr>
          <w:p w14:paraId="2A29573E" w14:textId="77777777" w:rsidR="003D72A5" w:rsidRPr="002D21C8" w:rsidRDefault="003D72A5" w:rsidP="00A6057F">
            <w:pPr>
              <w:rPr>
                <w:rFonts w:ascii="Bookman Old Style" w:hAnsi="Bookman Old Style"/>
                <w:noProof/>
                <w:sz w:val="18"/>
                <w:szCs w:val="18"/>
              </w:rPr>
            </w:pPr>
          </w:p>
        </w:tc>
      </w:tr>
      <w:tr w:rsidR="003D72A5" w:rsidRPr="007B6F6A" w14:paraId="4A565615" w14:textId="77777777" w:rsidTr="000D2B66">
        <w:trPr>
          <w:trHeight w:val="355"/>
        </w:trPr>
        <w:tc>
          <w:tcPr>
            <w:tcW w:w="3867" w:type="dxa"/>
            <w:shd w:val="clear" w:color="auto" w:fill="F2F2F2" w:themeFill="background1" w:themeFillShade="F2"/>
            <w:vAlign w:val="center"/>
          </w:tcPr>
          <w:p w14:paraId="435C4DE6" w14:textId="00C0F8F9" w:rsidR="003D72A5" w:rsidRPr="002D21C8" w:rsidRDefault="003D72A5" w:rsidP="00A6057F">
            <w:pPr>
              <w:rPr>
                <w:rFonts w:ascii="Bookman Old Style" w:hAnsi="Bookman Old Style"/>
                <w:i/>
                <w:noProof/>
                <w:sz w:val="18"/>
                <w:szCs w:val="18"/>
              </w:rPr>
            </w:pPr>
            <w:r w:rsidRPr="002D21C8">
              <w:rPr>
                <w:rFonts w:ascii="Bookman Old Style" w:hAnsi="Bookman Old Style"/>
                <w:i/>
                <w:noProof/>
                <w:sz w:val="18"/>
                <w:szCs w:val="18"/>
              </w:rPr>
              <w:t>College Curriculum Committee Rep</w:t>
            </w:r>
          </w:p>
        </w:tc>
        <w:tc>
          <w:tcPr>
            <w:tcW w:w="4410" w:type="dxa"/>
            <w:shd w:val="clear" w:color="auto" w:fill="auto"/>
            <w:vAlign w:val="center"/>
          </w:tcPr>
          <w:p w14:paraId="472543E0" w14:textId="77777777" w:rsidR="003D72A5" w:rsidRPr="002D21C8" w:rsidRDefault="003D72A5" w:rsidP="00A6057F">
            <w:pPr>
              <w:rPr>
                <w:rFonts w:ascii="Bookman Old Style" w:hAnsi="Bookman Old Style"/>
                <w:noProof/>
                <w:sz w:val="18"/>
                <w:szCs w:val="18"/>
              </w:rPr>
            </w:pPr>
          </w:p>
        </w:tc>
        <w:tc>
          <w:tcPr>
            <w:tcW w:w="720" w:type="dxa"/>
            <w:shd w:val="clear" w:color="auto" w:fill="D9D9D9" w:themeFill="background1" w:themeFillShade="D9"/>
            <w:vAlign w:val="bottom"/>
          </w:tcPr>
          <w:p w14:paraId="7BA9C19C" w14:textId="77777777" w:rsidR="003D72A5" w:rsidRPr="002D21C8" w:rsidRDefault="003D72A5" w:rsidP="00A6057F">
            <w:pPr>
              <w:rPr>
                <w:rFonts w:ascii="Bookman Old Style" w:hAnsi="Bookman Old Style"/>
                <w:i/>
                <w:noProof/>
                <w:sz w:val="18"/>
                <w:szCs w:val="18"/>
              </w:rPr>
            </w:pPr>
            <w:r w:rsidRPr="002D21C8">
              <w:rPr>
                <w:rFonts w:ascii="Bookman Old Style" w:hAnsi="Bookman Old Style"/>
                <w:i/>
                <w:noProof/>
                <w:sz w:val="18"/>
                <w:szCs w:val="18"/>
              </w:rPr>
              <w:t>Date</w:t>
            </w:r>
          </w:p>
        </w:tc>
        <w:tc>
          <w:tcPr>
            <w:tcW w:w="1709" w:type="dxa"/>
            <w:shd w:val="clear" w:color="auto" w:fill="auto"/>
            <w:vAlign w:val="center"/>
          </w:tcPr>
          <w:p w14:paraId="3A758AB0" w14:textId="77777777" w:rsidR="003D72A5" w:rsidRPr="002D21C8" w:rsidRDefault="003D72A5" w:rsidP="00A6057F">
            <w:pPr>
              <w:rPr>
                <w:rFonts w:ascii="Bookman Old Style" w:hAnsi="Bookman Old Style"/>
                <w:noProof/>
                <w:sz w:val="18"/>
                <w:szCs w:val="18"/>
              </w:rPr>
            </w:pPr>
          </w:p>
        </w:tc>
      </w:tr>
      <w:tr w:rsidR="003D72A5" w:rsidRPr="007B6F6A" w14:paraId="72E19D3C" w14:textId="77777777" w:rsidTr="000D2B66">
        <w:trPr>
          <w:trHeight w:val="355"/>
        </w:trPr>
        <w:tc>
          <w:tcPr>
            <w:tcW w:w="3867" w:type="dxa"/>
            <w:shd w:val="clear" w:color="auto" w:fill="F2F2F2" w:themeFill="background1" w:themeFillShade="F2"/>
            <w:vAlign w:val="center"/>
          </w:tcPr>
          <w:p w14:paraId="6D313CCB" w14:textId="77777777" w:rsidR="003D72A5" w:rsidRPr="002D21C8" w:rsidRDefault="003D72A5" w:rsidP="00A6057F">
            <w:pPr>
              <w:rPr>
                <w:rFonts w:ascii="Bookman Old Style" w:hAnsi="Bookman Old Style"/>
                <w:i/>
                <w:noProof/>
                <w:sz w:val="18"/>
                <w:szCs w:val="18"/>
              </w:rPr>
            </w:pPr>
            <w:r w:rsidRPr="002D21C8">
              <w:rPr>
                <w:rFonts w:ascii="Bookman Old Style" w:hAnsi="Bookman Old Style"/>
                <w:i/>
                <w:noProof/>
                <w:sz w:val="18"/>
                <w:szCs w:val="18"/>
              </w:rPr>
              <w:t>College Dean</w:t>
            </w:r>
          </w:p>
        </w:tc>
        <w:tc>
          <w:tcPr>
            <w:tcW w:w="4410" w:type="dxa"/>
            <w:shd w:val="clear" w:color="auto" w:fill="auto"/>
            <w:vAlign w:val="center"/>
          </w:tcPr>
          <w:p w14:paraId="14F6176F" w14:textId="77777777" w:rsidR="003D72A5" w:rsidRPr="002D21C8" w:rsidRDefault="003D72A5" w:rsidP="00A6057F">
            <w:pPr>
              <w:rPr>
                <w:rFonts w:ascii="Bookman Old Style" w:hAnsi="Bookman Old Style"/>
                <w:noProof/>
                <w:sz w:val="18"/>
                <w:szCs w:val="18"/>
              </w:rPr>
            </w:pPr>
          </w:p>
        </w:tc>
        <w:tc>
          <w:tcPr>
            <w:tcW w:w="720" w:type="dxa"/>
            <w:shd w:val="clear" w:color="auto" w:fill="D9D9D9" w:themeFill="background1" w:themeFillShade="D9"/>
            <w:vAlign w:val="bottom"/>
          </w:tcPr>
          <w:p w14:paraId="3FEDAF27" w14:textId="77777777" w:rsidR="003D72A5" w:rsidRPr="002D21C8" w:rsidRDefault="003D72A5" w:rsidP="00A6057F">
            <w:pPr>
              <w:rPr>
                <w:rFonts w:ascii="Bookman Old Style" w:hAnsi="Bookman Old Style"/>
                <w:i/>
                <w:noProof/>
                <w:sz w:val="18"/>
                <w:szCs w:val="18"/>
              </w:rPr>
            </w:pPr>
            <w:r w:rsidRPr="002D21C8">
              <w:rPr>
                <w:rFonts w:ascii="Bookman Old Style" w:hAnsi="Bookman Old Style"/>
                <w:i/>
                <w:noProof/>
                <w:sz w:val="18"/>
                <w:szCs w:val="18"/>
              </w:rPr>
              <w:t>Date</w:t>
            </w:r>
          </w:p>
        </w:tc>
        <w:tc>
          <w:tcPr>
            <w:tcW w:w="1709" w:type="dxa"/>
            <w:shd w:val="clear" w:color="auto" w:fill="auto"/>
            <w:vAlign w:val="center"/>
          </w:tcPr>
          <w:p w14:paraId="1C653CFE" w14:textId="77777777" w:rsidR="003D72A5" w:rsidRPr="002D21C8" w:rsidRDefault="003D72A5" w:rsidP="00A6057F">
            <w:pPr>
              <w:rPr>
                <w:rFonts w:ascii="Bookman Old Style" w:hAnsi="Bookman Old Style"/>
                <w:noProof/>
                <w:sz w:val="18"/>
                <w:szCs w:val="18"/>
              </w:rPr>
            </w:pPr>
          </w:p>
        </w:tc>
      </w:tr>
    </w:tbl>
    <w:p w14:paraId="5459F324" w14:textId="77777777" w:rsidR="00D873EE" w:rsidRPr="00962992" w:rsidRDefault="00D873EE" w:rsidP="00372DE0">
      <w:pPr>
        <w:rPr>
          <w:sz w:val="18"/>
        </w:rPr>
      </w:pPr>
    </w:p>
    <w:p w14:paraId="40BEB552" w14:textId="450B6897" w:rsidR="00247B22" w:rsidRPr="00962992" w:rsidRDefault="00247B22" w:rsidP="00A6057F">
      <w:pPr>
        <w:pStyle w:val="Heading1"/>
        <w:rPr>
          <w:rFonts w:ascii="Times" w:hAnsi="Times" w:cs="Times"/>
        </w:rPr>
      </w:pPr>
      <w:r w:rsidRPr="00962992">
        <w:rPr>
          <w:rFonts w:ascii="Times" w:hAnsi="Times" w:cs="Times"/>
        </w:rPr>
        <w:t>Part I: Course Information</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A41144" w:rsidRPr="00962992" w14:paraId="599F5420" w14:textId="77777777" w:rsidTr="006368BE">
        <w:trPr>
          <w:trHeight w:val="289"/>
        </w:trPr>
        <w:tc>
          <w:tcPr>
            <w:tcW w:w="10706" w:type="dxa"/>
            <w:shd w:val="clear" w:color="auto" w:fill="660000"/>
          </w:tcPr>
          <w:p w14:paraId="6F3EDC89" w14:textId="77777777" w:rsidR="00A41144" w:rsidRPr="00962992" w:rsidRDefault="00A41144" w:rsidP="006368BE">
            <w:pPr>
              <w:tabs>
                <w:tab w:val="left" w:pos="4065"/>
              </w:tabs>
              <w:ind w:left="-33"/>
              <w:jc w:val="center"/>
              <w:rPr>
                <w:color w:val="F2F2F2" w:themeColor="background1" w:themeShade="F2"/>
                <w:sz w:val="22"/>
              </w:rPr>
            </w:pPr>
            <w:r w:rsidRPr="00962992">
              <w:rPr>
                <w:color w:val="F2F2F2" w:themeColor="background1" w:themeShade="F2"/>
                <w:sz w:val="22"/>
              </w:rPr>
              <w:t>Catalog Description</w:t>
            </w:r>
          </w:p>
        </w:tc>
      </w:tr>
      <w:tr w:rsidR="00A41144" w:rsidRPr="00962992" w14:paraId="3D8C6496" w14:textId="77777777" w:rsidTr="00017B25">
        <w:trPr>
          <w:trHeight w:val="1843"/>
        </w:trPr>
        <w:tc>
          <w:tcPr>
            <w:tcW w:w="10706" w:type="dxa"/>
            <w:tcBorders>
              <w:left w:val="single" w:sz="4" w:space="0" w:color="auto"/>
            </w:tcBorders>
            <w:shd w:val="clear" w:color="auto" w:fill="FFFFFF" w:themeFill="background1"/>
          </w:tcPr>
          <w:p w14:paraId="1B903E5F" w14:textId="77777777" w:rsidR="007B13AC" w:rsidRDefault="007B13AC" w:rsidP="006205D6">
            <w:pPr>
              <w:pStyle w:val="p1"/>
              <w:rPr>
                <w:rStyle w:val="s1"/>
                <w:rFonts w:ascii="Times New Roman" w:hAnsi="Times New Roman"/>
                <w:sz w:val="22"/>
                <w:szCs w:val="22"/>
              </w:rPr>
            </w:pPr>
            <w:r w:rsidRPr="00DE7E8F">
              <w:rPr>
                <w:rStyle w:val="s1"/>
                <w:rFonts w:ascii="Times New Roman" w:hAnsi="Times New Roman"/>
                <w:sz w:val="22"/>
                <w:szCs w:val="22"/>
              </w:rPr>
              <w:t>[Existing] Definition of, conditions of, and strategies for achieving sustainability. 1115: History, current conditions, and trends of sustainability from ecological, economic, and social perspectives. 1116: Detailed conditions and trends, tools for constructing sustainability, integrative project application. (3H,3C)</w:t>
            </w:r>
          </w:p>
          <w:p w14:paraId="07B58B92" w14:textId="77777777" w:rsidR="00E07F5C" w:rsidRDefault="00E07F5C" w:rsidP="006205D6">
            <w:pPr>
              <w:pStyle w:val="p1"/>
              <w:rPr>
                <w:rStyle w:val="s1"/>
                <w:rFonts w:ascii="Times New Roman" w:hAnsi="Times New Roman"/>
                <w:sz w:val="22"/>
                <w:szCs w:val="22"/>
              </w:rPr>
            </w:pPr>
          </w:p>
          <w:p w14:paraId="506B403E" w14:textId="6E5C747F" w:rsidR="00E07F5C" w:rsidRPr="00017B25" w:rsidRDefault="00411EDF" w:rsidP="00F82502">
            <w:pPr>
              <w:pStyle w:val="p1"/>
              <w:rPr>
                <w:rFonts w:ascii="Times New Roman" w:hAnsi="Times New Roman"/>
                <w:sz w:val="22"/>
                <w:szCs w:val="22"/>
              </w:rPr>
            </w:pPr>
            <w:r>
              <w:rPr>
                <w:rStyle w:val="s1"/>
                <w:rFonts w:ascii="Times New Roman" w:hAnsi="Times New Roman"/>
                <w:sz w:val="22"/>
                <w:szCs w:val="22"/>
              </w:rPr>
              <w:t xml:space="preserve">[Revised] Strategies </w:t>
            </w:r>
            <w:r w:rsidR="00764119">
              <w:rPr>
                <w:rStyle w:val="s1"/>
                <w:rFonts w:ascii="Times New Roman" w:hAnsi="Times New Roman"/>
                <w:sz w:val="22"/>
                <w:szCs w:val="22"/>
              </w:rPr>
              <w:t xml:space="preserve">to </w:t>
            </w:r>
            <w:r w:rsidR="00BE1CD7">
              <w:rPr>
                <w:rStyle w:val="s1"/>
                <w:rFonts w:ascii="Times New Roman" w:hAnsi="Times New Roman"/>
                <w:sz w:val="22"/>
                <w:szCs w:val="22"/>
              </w:rPr>
              <w:t xml:space="preserve">promote </w:t>
            </w:r>
            <w:r w:rsidR="00F82502">
              <w:rPr>
                <w:rStyle w:val="s1"/>
                <w:rFonts w:ascii="Times New Roman" w:hAnsi="Times New Roman"/>
                <w:sz w:val="22"/>
                <w:szCs w:val="22"/>
              </w:rPr>
              <w:t>sustainability</w:t>
            </w:r>
            <w:r w:rsidR="00BE1CD7">
              <w:rPr>
                <w:rStyle w:val="s1"/>
                <w:rFonts w:ascii="Times New Roman" w:hAnsi="Times New Roman"/>
                <w:sz w:val="22"/>
                <w:szCs w:val="22"/>
              </w:rPr>
              <w:t xml:space="preserve"> through the </w:t>
            </w:r>
            <w:r w:rsidR="00F82502">
              <w:rPr>
                <w:rStyle w:val="s1"/>
                <w:rFonts w:ascii="Times New Roman" w:hAnsi="Times New Roman"/>
                <w:sz w:val="22"/>
                <w:szCs w:val="22"/>
              </w:rPr>
              <w:t>identification</w:t>
            </w:r>
            <w:r w:rsidR="00BE1CD7">
              <w:rPr>
                <w:rStyle w:val="s1"/>
                <w:rFonts w:ascii="Times New Roman" w:hAnsi="Times New Roman"/>
                <w:sz w:val="22"/>
                <w:szCs w:val="22"/>
              </w:rPr>
              <w:t>, description</w:t>
            </w:r>
            <w:r w:rsidR="00764119">
              <w:rPr>
                <w:rStyle w:val="s1"/>
                <w:rFonts w:ascii="Times New Roman" w:hAnsi="Times New Roman"/>
                <w:sz w:val="22"/>
                <w:szCs w:val="22"/>
              </w:rPr>
              <w:t xml:space="preserve">, and </w:t>
            </w:r>
            <w:r w:rsidR="00BE1CD7">
              <w:rPr>
                <w:rStyle w:val="s1"/>
                <w:rFonts w:ascii="Times New Roman" w:hAnsi="Times New Roman"/>
                <w:sz w:val="22"/>
                <w:szCs w:val="22"/>
              </w:rPr>
              <w:t>analysis of</w:t>
            </w:r>
            <w:r w:rsidR="00764119">
              <w:rPr>
                <w:rStyle w:val="s1"/>
                <w:rFonts w:ascii="Times New Roman" w:hAnsi="Times New Roman"/>
                <w:sz w:val="22"/>
                <w:szCs w:val="22"/>
              </w:rPr>
              <w:t xml:space="preserve"> the dominant </w:t>
            </w:r>
            <w:r w:rsidR="004F7D8A">
              <w:rPr>
                <w:rStyle w:val="s1"/>
                <w:rFonts w:ascii="Times New Roman" w:hAnsi="Times New Roman"/>
                <w:sz w:val="22"/>
                <w:szCs w:val="22"/>
              </w:rPr>
              <w:t>interconnections</w:t>
            </w:r>
            <w:r w:rsidR="00764119">
              <w:rPr>
                <w:rStyle w:val="s1"/>
                <w:rFonts w:ascii="Times New Roman" w:hAnsi="Times New Roman"/>
                <w:sz w:val="22"/>
                <w:szCs w:val="22"/>
              </w:rPr>
              <w:t xml:space="preserve"> within and between environmental, social, </w:t>
            </w:r>
            <w:r w:rsidR="00E95A1C">
              <w:rPr>
                <w:rStyle w:val="s1"/>
                <w:rFonts w:ascii="Times New Roman" w:hAnsi="Times New Roman"/>
                <w:sz w:val="22"/>
                <w:szCs w:val="22"/>
              </w:rPr>
              <w:t xml:space="preserve">and </w:t>
            </w:r>
            <w:r w:rsidR="00764119">
              <w:rPr>
                <w:rStyle w:val="s1"/>
                <w:rFonts w:ascii="Times New Roman" w:hAnsi="Times New Roman"/>
                <w:sz w:val="22"/>
                <w:szCs w:val="22"/>
              </w:rPr>
              <w:t>economic systems</w:t>
            </w:r>
            <w:r w:rsidR="00BE1CD7">
              <w:rPr>
                <w:rStyle w:val="s1"/>
                <w:rFonts w:ascii="Times New Roman" w:hAnsi="Times New Roman"/>
                <w:sz w:val="22"/>
                <w:szCs w:val="22"/>
              </w:rPr>
              <w:t xml:space="preserve"> across local to global scales</w:t>
            </w:r>
            <w:r w:rsidR="00764119">
              <w:rPr>
                <w:rStyle w:val="s1"/>
                <w:rFonts w:ascii="Times New Roman" w:hAnsi="Times New Roman"/>
                <w:sz w:val="22"/>
                <w:szCs w:val="22"/>
              </w:rPr>
              <w:t>.</w:t>
            </w:r>
            <w:r w:rsidR="00F82502">
              <w:rPr>
                <w:rStyle w:val="s1"/>
                <w:rFonts w:ascii="Times New Roman" w:hAnsi="Times New Roman"/>
                <w:sz w:val="22"/>
                <w:szCs w:val="22"/>
              </w:rPr>
              <w:t xml:space="preserve"> Pre: none (3H, 3C)</w:t>
            </w:r>
          </w:p>
        </w:tc>
      </w:tr>
    </w:tbl>
    <w:p w14:paraId="4DFBB512" w14:textId="77777777" w:rsidR="00A41144" w:rsidRPr="00962992" w:rsidRDefault="00A41144" w:rsidP="007011D9">
      <w:pPr>
        <w:rPr>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962992" w14:paraId="56DFCA06" w14:textId="77777777" w:rsidTr="006368BE">
        <w:trPr>
          <w:trHeight w:val="289"/>
        </w:trPr>
        <w:tc>
          <w:tcPr>
            <w:tcW w:w="10706" w:type="dxa"/>
            <w:shd w:val="clear" w:color="auto" w:fill="660000"/>
          </w:tcPr>
          <w:p w14:paraId="4C5E4091" w14:textId="6D87F44F" w:rsidR="007011D9" w:rsidRPr="00962992" w:rsidRDefault="007011D9" w:rsidP="007011D9">
            <w:pPr>
              <w:tabs>
                <w:tab w:val="left" w:pos="4065"/>
              </w:tabs>
              <w:ind w:left="-33"/>
              <w:jc w:val="center"/>
              <w:rPr>
                <w:color w:val="F2F2F2" w:themeColor="background1" w:themeShade="F2"/>
                <w:sz w:val="22"/>
              </w:rPr>
            </w:pPr>
            <w:r w:rsidRPr="00962992">
              <w:rPr>
                <w:color w:val="F2F2F2" w:themeColor="background1" w:themeShade="F2"/>
                <w:sz w:val="22"/>
              </w:rPr>
              <w:t>Learning Objectives</w:t>
            </w:r>
          </w:p>
        </w:tc>
      </w:tr>
      <w:tr w:rsidR="007011D9" w:rsidRPr="00962992" w14:paraId="1F71F3D3" w14:textId="77777777" w:rsidTr="00C27675">
        <w:trPr>
          <w:trHeight w:val="1872"/>
        </w:trPr>
        <w:tc>
          <w:tcPr>
            <w:tcW w:w="10706" w:type="dxa"/>
            <w:tcBorders>
              <w:left w:val="single" w:sz="4" w:space="0" w:color="auto"/>
            </w:tcBorders>
            <w:shd w:val="clear" w:color="auto" w:fill="FFFFFF" w:themeFill="background1"/>
          </w:tcPr>
          <w:p w14:paraId="347A97D1" w14:textId="0F2D8C17" w:rsidR="00D617FC" w:rsidRPr="006933AE" w:rsidRDefault="00EC129B" w:rsidP="006933AE">
            <w:pPr>
              <w:tabs>
                <w:tab w:val="left" w:pos="0"/>
              </w:tabs>
              <w:rPr>
                <w:rFonts w:ascii="Times New Roman" w:hAnsi="Times New Roman" w:cs="Times New Roman"/>
                <w:sz w:val="22"/>
                <w:szCs w:val="22"/>
              </w:rPr>
            </w:pPr>
            <w:r w:rsidRPr="006933AE">
              <w:rPr>
                <w:rFonts w:ascii="Times New Roman" w:hAnsi="Times New Roman" w:cs="Times New Roman"/>
                <w:sz w:val="22"/>
                <w:szCs w:val="22"/>
              </w:rPr>
              <w:t xml:space="preserve">By the end of the course, students </w:t>
            </w:r>
            <w:r w:rsidR="00016178" w:rsidRPr="006933AE">
              <w:rPr>
                <w:rFonts w:ascii="Times New Roman" w:hAnsi="Times New Roman" w:cs="Times New Roman"/>
                <w:sz w:val="22"/>
                <w:szCs w:val="22"/>
              </w:rPr>
              <w:t>will be</w:t>
            </w:r>
            <w:r w:rsidRPr="006933AE">
              <w:rPr>
                <w:rFonts w:ascii="Times New Roman" w:hAnsi="Times New Roman" w:cs="Times New Roman"/>
                <w:sz w:val="22"/>
                <w:szCs w:val="22"/>
              </w:rPr>
              <w:t xml:space="preserve"> able to: </w:t>
            </w:r>
          </w:p>
          <w:p w14:paraId="79697BF4" w14:textId="5840990B" w:rsidR="00DF058F" w:rsidRPr="006933AE" w:rsidRDefault="00EC129B" w:rsidP="006933AE">
            <w:pPr>
              <w:tabs>
                <w:tab w:val="left" w:pos="0"/>
              </w:tabs>
              <w:rPr>
                <w:rFonts w:ascii="Times New Roman" w:hAnsi="Times New Roman" w:cs="Times New Roman"/>
                <w:sz w:val="22"/>
                <w:szCs w:val="22"/>
              </w:rPr>
            </w:pPr>
            <w:r w:rsidRPr="006933AE">
              <w:rPr>
                <w:rFonts w:ascii="Times New Roman" w:hAnsi="Times New Roman" w:cs="Times New Roman"/>
                <w:sz w:val="22"/>
                <w:szCs w:val="22"/>
              </w:rPr>
              <w:t xml:space="preserve">(1) </w:t>
            </w:r>
            <w:r w:rsidR="00DF058F" w:rsidRPr="006933AE">
              <w:rPr>
                <w:rFonts w:ascii="Times New Roman" w:hAnsi="Times New Roman" w:cs="Times New Roman"/>
                <w:sz w:val="22"/>
                <w:szCs w:val="22"/>
              </w:rPr>
              <w:t>identify key concepts of the social sciences (Pathways SS – LI #1)</w:t>
            </w:r>
          </w:p>
          <w:p w14:paraId="667328F6" w14:textId="27B96518" w:rsidR="00D617FC" w:rsidRPr="006933AE" w:rsidRDefault="00DF058F" w:rsidP="006933AE">
            <w:pPr>
              <w:tabs>
                <w:tab w:val="left" w:pos="0"/>
              </w:tabs>
              <w:rPr>
                <w:rFonts w:ascii="Times New Roman" w:hAnsi="Times New Roman" w:cs="Times New Roman"/>
                <w:sz w:val="22"/>
                <w:szCs w:val="22"/>
              </w:rPr>
            </w:pPr>
            <w:r w:rsidRPr="006933AE">
              <w:rPr>
                <w:rFonts w:ascii="Times New Roman" w:hAnsi="Times New Roman" w:cs="Times New Roman"/>
                <w:sz w:val="22"/>
                <w:szCs w:val="22"/>
              </w:rPr>
              <w:t xml:space="preserve">(2) </w:t>
            </w:r>
            <w:r w:rsidR="00EC129B" w:rsidRPr="006933AE">
              <w:rPr>
                <w:rFonts w:ascii="Times New Roman" w:hAnsi="Times New Roman" w:cs="Times New Roman"/>
                <w:sz w:val="22"/>
                <w:szCs w:val="22"/>
              </w:rPr>
              <w:t xml:space="preserve">describe the dominant </w:t>
            </w:r>
            <w:r w:rsidR="004F7D8A">
              <w:rPr>
                <w:rFonts w:ascii="Times New Roman" w:hAnsi="Times New Roman" w:cs="Times New Roman"/>
                <w:sz w:val="22"/>
                <w:szCs w:val="22"/>
              </w:rPr>
              <w:t>interconnections</w:t>
            </w:r>
            <w:r w:rsidR="00EC129B" w:rsidRPr="006933AE">
              <w:rPr>
                <w:rFonts w:ascii="Times New Roman" w:hAnsi="Times New Roman" w:cs="Times New Roman"/>
                <w:sz w:val="22"/>
                <w:szCs w:val="22"/>
              </w:rPr>
              <w:t xml:space="preserve"> within and between environmental, s</w:t>
            </w:r>
            <w:bookmarkStart w:id="0" w:name="_GoBack"/>
            <w:bookmarkEnd w:id="0"/>
            <w:r w:rsidR="00EC129B" w:rsidRPr="006933AE">
              <w:rPr>
                <w:rFonts w:ascii="Times New Roman" w:hAnsi="Times New Roman" w:cs="Times New Roman"/>
                <w:sz w:val="22"/>
                <w:szCs w:val="22"/>
              </w:rPr>
              <w:t xml:space="preserve">ocial, economic, and integrated complex adaptive systems; </w:t>
            </w:r>
          </w:p>
          <w:p w14:paraId="313F18C4" w14:textId="77777777" w:rsidR="006933AE" w:rsidRPr="006933AE" w:rsidRDefault="00EC129B" w:rsidP="006933AE">
            <w:pPr>
              <w:tabs>
                <w:tab w:val="left" w:pos="0"/>
              </w:tabs>
              <w:rPr>
                <w:rFonts w:ascii="Times New Roman" w:hAnsi="Times New Roman" w:cs="Times New Roman"/>
                <w:sz w:val="22"/>
                <w:szCs w:val="22"/>
              </w:rPr>
            </w:pPr>
            <w:r w:rsidRPr="006933AE">
              <w:rPr>
                <w:rFonts w:ascii="Times New Roman" w:hAnsi="Times New Roman" w:cs="Times New Roman"/>
                <w:sz w:val="22"/>
                <w:szCs w:val="22"/>
              </w:rPr>
              <w:t>(</w:t>
            </w:r>
            <w:r w:rsidR="006933AE" w:rsidRPr="006933AE">
              <w:rPr>
                <w:rFonts w:ascii="Times New Roman" w:hAnsi="Times New Roman" w:cs="Times New Roman"/>
                <w:sz w:val="22"/>
                <w:szCs w:val="22"/>
              </w:rPr>
              <w:t>3</w:t>
            </w:r>
            <w:r w:rsidRPr="006933AE">
              <w:rPr>
                <w:rFonts w:ascii="Times New Roman" w:hAnsi="Times New Roman" w:cs="Times New Roman"/>
                <w:sz w:val="22"/>
                <w:szCs w:val="22"/>
              </w:rPr>
              <w:t xml:space="preserve">) </w:t>
            </w:r>
            <w:r w:rsidR="006933AE" w:rsidRPr="006933AE">
              <w:rPr>
                <w:rFonts w:ascii="Times New Roman" w:hAnsi="Times New Roman" w:cs="Times New Roman"/>
                <w:sz w:val="22"/>
                <w:szCs w:val="22"/>
              </w:rPr>
              <w:t>identify interconnections among and differences between components and interactions within and across systems, including interconnections between social institutions, groups, and individuals (Pathways SS – LI #3)</w:t>
            </w:r>
            <w:r w:rsidRPr="006933AE">
              <w:rPr>
                <w:rFonts w:ascii="Times New Roman" w:hAnsi="Times New Roman" w:cs="Times New Roman"/>
                <w:sz w:val="22"/>
                <w:szCs w:val="22"/>
              </w:rPr>
              <w:t xml:space="preserve">; </w:t>
            </w:r>
          </w:p>
          <w:p w14:paraId="4CACD27F" w14:textId="6C4B81B3" w:rsidR="006933AE" w:rsidRPr="006933AE" w:rsidRDefault="006933AE" w:rsidP="006933AE">
            <w:pPr>
              <w:tabs>
                <w:tab w:val="left" w:pos="0"/>
              </w:tabs>
              <w:rPr>
                <w:rFonts w:ascii="Times New Roman" w:hAnsi="Times New Roman" w:cs="Times New Roman"/>
                <w:sz w:val="22"/>
                <w:szCs w:val="22"/>
              </w:rPr>
            </w:pPr>
            <w:r w:rsidRPr="006933AE">
              <w:rPr>
                <w:rFonts w:ascii="Times New Roman" w:hAnsi="Times New Roman" w:cs="Times New Roman"/>
                <w:sz w:val="22"/>
                <w:szCs w:val="22"/>
              </w:rPr>
              <w:t xml:space="preserve">(4) analyze the ways in which values and beliefs relate to human behavior (Pathways SS – LI #4) </w:t>
            </w:r>
          </w:p>
          <w:p w14:paraId="64A42D5A" w14:textId="26F38198" w:rsidR="006933AE" w:rsidRPr="006933AE" w:rsidRDefault="006933AE" w:rsidP="006933AE">
            <w:pPr>
              <w:tabs>
                <w:tab w:val="left" w:pos="0"/>
              </w:tabs>
              <w:rPr>
                <w:rFonts w:ascii="Times New Roman" w:hAnsi="Times New Roman" w:cs="Times New Roman"/>
                <w:sz w:val="22"/>
                <w:szCs w:val="22"/>
              </w:rPr>
            </w:pPr>
            <w:r w:rsidRPr="006933AE">
              <w:rPr>
                <w:rFonts w:ascii="Times New Roman" w:hAnsi="Times New Roman" w:cs="Times New Roman"/>
                <w:sz w:val="22"/>
                <w:szCs w:val="22"/>
              </w:rPr>
              <w:t>(5) identify advantages and challenges of diversity across a range of contexts (Pathways IGA – LI#1)</w:t>
            </w:r>
          </w:p>
          <w:p w14:paraId="2076F8A5" w14:textId="61640008" w:rsidR="006933AE" w:rsidRPr="006933AE" w:rsidRDefault="006933AE" w:rsidP="006933AE">
            <w:pPr>
              <w:tabs>
                <w:tab w:val="left" w:pos="0"/>
              </w:tabs>
              <w:rPr>
                <w:rFonts w:ascii="Times New Roman" w:hAnsi="Times New Roman" w:cs="Times New Roman"/>
                <w:sz w:val="22"/>
                <w:szCs w:val="22"/>
              </w:rPr>
            </w:pPr>
            <w:r w:rsidRPr="006933AE">
              <w:rPr>
                <w:rFonts w:ascii="Times New Roman" w:hAnsi="Times New Roman" w:cs="Times New Roman"/>
                <w:sz w:val="22"/>
                <w:szCs w:val="22"/>
              </w:rPr>
              <w:t>(6) interpret an intercultural experience both from one’s own and another’s worldview (Pathways IGA – LI #2)</w:t>
            </w:r>
          </w:p>
          <w:p w14:paraId="13DF8175" w14:textId="24C7FE92" w:rsidR="00EC129B" w:rsidRDefault="006933AE" w:rsidP="006933AE">
            <w:pPr>
              <w:tabs>
                <w:tab w:val="left" w:pos="0"/>
              </w:tabs>
              <w:rPr>
                <w:rFonts w:ascii="Times New Roman" w:hAnsi="Times New Roman" w:cs="Times New Roman"/>
                <w:sz w:val="22"/>
                <w:szCs w:val="22"/>
              </w:rPr>
            </w:pPr>
            <w:r w:rsidRPr="006933AE">
              <w:rPr>
                <w:rFonts w:ascii="Times New Roman" w:hAnsi="Times New Roman" w:cs="Times New Roman"/>
                <w:sz w:val="22"/>
                <w:szCs w:val="22"/>
              </w:rPr>
              <w:t>(7</w:t>
            </w:r>
            <w:r w:rsidR="00EC129B" w:rsidRPr="006933AE">
              <w:rPr>
                <w:rFonts w:ascii="Times New Roman" w:hAnsi="Times New Roman" w:cs="Times New Roman"/>
                <w:sz w:val="22"/>
                <w:szCs w:val="22"/>
              </w:rPr>
              <w:t>) and create and support arguments related to pressing sustainability challenges</w:t>
            </w:r>
            <w:r w:rsidRPr="006933AE">
              <w:rPr>
                <w:rFonts w:ascii="Times New Roman" w:hAnsi="Times New Roman" w:cs="Times New Roman"/>
                <w:sz w:val="22"/>
                <w:szCs w:val="22"/>
              </w:rPr>
              <w:t xml:space="preserve"> (Pathways IGA – LI #3)</w:t>
            </w:r>
            <w:r>
              <w:rPr>
                <w:rFonts w:ascii="Times New Roman" w:hAnsi="Times New Roman" w:cs="Times New Roman"/>
                <w:sz w:val="22"/>
                <w:szCs w:val="22"/>
              </w:rPr>
              <w:t xml:space="preserve"> </w:t>
            </w:r>
          </w:p>
          <w:p w14:paraId="167BF06C" w14:textId="77777777" w:rsidR="00017B25" w:rsidRPr="006205D6" w:rsidRDefault="00017B25" w:rsidP="006933AE">
            <w:pPr>
              <w:tabs>
                <w:tab w:val="left" w:pos="0"/>
              </w:tabs>
              <w:rPr>
                <w:rFonts w:ascii="Times New Roman" w:hAnsi="Times New Roman" w:cs="Times New Roman"/>
                <w:sz w:val="22"/>
                <w:szCs w:val="22"/>
              </w:rPr>
            </w:pPr>
          </w:p>
          <w:p w14:paraId="62562FBB" w14:textId="20769C8A" w:rsidR="007011D9" w:rsidRPr="00962992" w:rsidRDefault="007011D9" w:rsidP="000E1356">
            <w:pPr>
              <w:tabs>
                <w:tab w:val="left" w:pos="2505"/>
              </w:tabs>
            </w:pPr>
          </w:p>
        </w:tc>
      </w:tr>
    </w:tbl>
    <w:p w14:paraId="71A3A5CA" w14:textId="77777777" w:rsidR="007011D9" w:rsidRPr="00962992" w:rsidRDefault="007011D9" w:rsidP="004800CD">
      <w:pPr>
        <w:rPr>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962992" w14:paraId="08700C62" w14:textId="77777777" w:rsidTr="006368BE">
        <w:trPr>
          <w:trHeight w:val="289"/>
        </w:trPr>
        <w:tc>
          <w:tcPr>
            <w:tcW w:w="10706" w:type="dxa"/>
            <w:shd w:val="clear" w:color="auto" w:fill="660000"/>
          </w:tcPr>
          <w:p w14:paraId="2E1C22CE" w14:textId="77777777" w:rsidR="007011D9" w:rsidRPr="00962992" w:rsidRDefault="007011D9" w:rsidP="004800CD">
            <w:pPr>
              <w:tabs>
                <w:tab w:val="left" w:pos="4065"/>
              </w:tabs>
              <w:jc w:val="center"/>
              <w:rPr>
                <w:color w:val="F2F2F2" w:themeColor="background1" w:themeShade="F2"/>
                <w:sz w:val="22"/>
              </w:rPr>
            </w:pPr>
            <w:r w:rsidRPr="00962992">
              <w:rPr>
                <w:color w:val="F2F2F2" w:themeColor="background1" w:themeShade="F2"/>
                <w:sz w:val="22"/>
              </w:rPr>
              <w:t>Justification</w:t>
            </w:r>
          </w:p>
        </w:tc>
      </w:tr>
      <w:tr w:rsidR="007011D9" w:rsidRPr="00962992" w14:paraId="549530E4" w14:textId="77777777" w:rsidTr="00C27675">
        <w:trPr>
          <w:trHeight w:val="1872"/>
        </w:trPr>
        <w:tc>
          <w:tcPr>
            <w:tcW w:w="10706" w:type="dxa"/>
            <w:tcBorders>
              <w:left w:val="single" w:sz="4" w:space="0" w:color="auto"/>
            </w:tcBorders>
            <w:shd w:val="clear" w:color="auto" w:fill="FFFFFF" w:themeFill="background1"/>
          </w:tcPr>
          <w:p w14:paraId="34E2D40C" w14:textId="1807D912" w:rsidR="000B0789" w:rsidRDefault="000B0789" w:rsidP="00421D1E">
            <w:pPr>
              <w:tabs>
                <w:tab w:val="left" w:pos="1080"/>
              </w:tabs>
              <w:spacing w:after="120"/>
              <w:ind w:right="53"/>
              <w:rPr>
                <w:rFonts w:ascii="Times New Roman" w:hAnsi="Times New Roman" w:cs="Times New Roman"/>
                <w:sz w:val="22"/>
                <w:szCs w:val="22"/>
              </w:rPr>
            </w:pPr>
            <w:r>
              <w:rPr>
                <w:rFonts w:ascii="Times New Roman" w:hAnsi="Times New Roman" w:cs="Times New Roman"/>
                <w:sz w:val="22"/>
                <w:szCs w:val="22"/>
              </w:rPr>
              <w:t>Virginia Tech defines sustainability as “the simultaneous pursuit of environmental quality, economic prosperity, and social justice and equity, through action, education and engagement to address current needs without compromising the capacity and needs of future generations.”</w:t>
            </w:r>
          </w:p>
          <w:p w14:paraId="4F7D613A" w14:textId="06D0E997" w:rsidR="000936B9" w:rsidRDefault="00996552" w:rsidP="00421D1E">
            <w:pPr>
              <w:tabs>
                <w:tab w:val="left" w:pos="1080"/>
              </w:tabs>
              <w:spacing w:after="120"/>
              <w:ind w:right="53"/>
              <w:rPr>
                <w:rFonts w:ascii="Times New Roman" w:hAnsi="Times New Roman" w:cs="Times New Roman"/>
                <w:sz w:val="22"/>
                <w:szCs w:val="22"/>
              </w:rPr>
            </w:pPr>
            <w:r>
              <w:rPr>
                <w:rFonts w:ascii="Times New Roman" w:hAnsi="Times New Roman" w:cs="Times New Roman"/>
                <w:sz w:val="22"/>
                <w:szCs w:val="22"/>
              </w:rPr>
              <w:t>Sustainability matters. It matters profoundly. And</w:t>
            </w:r>
            <w:r w:rsidR="0039189C">
              <w:rPr>
                <w:rFonts w:ascii="Times New Roman" w:hAnsi="Times New Roman" w:cs="Times New Roman"/>
                <w:sz w:val="22"/>
                <w:szCs w:val="22"/>
              </w:rPr>
              <w:t xml:space="preserve"> yet, </w:t>
            </w:r>
            <w:r w:rsidR="0063492A">
              <w:rPr>
                <w:rFonts w:ascii="Times New Roman" w:hAnsi="Times New Roman" w:cs="Times New Roman"/>
                <w:sz w:val="22"/>
                <w:szCs w:val="22"/>
              </w:rPr>
              <w:t>as the term “sustainability” become</w:t>
            </w:r>
            <w:r w:rsidR="000B0789">
              <w:rPr>
                <w:rFonts w:ascii="Times New Roman" w:hAnsi="Times New Roman" w:cs="Times New Roman"/>
                <w:sz w:val="22"/>
                <w:szCs w:val="22"/>
              </w:rPr>
              <w:t>s</w:t>
            </w:r>
            <w:r w:rsidR="0063492A">
              <w:rPr>
                <w:rFonts w:ascii="Times New Roman" w:hAnsi="Times New Roman" w:cs="Times New Roman"/>
                <w:sz w:val="22"/>
                <w:szCs w:val="22"/>
              </w:rPr>
              <w:t xml:space="preserve"> more and more common in our lives, it </w:t>
            </w:r>
            <w:r w:rsidR="000B0789">
              <w:rPr>
                <w:rFonts w:ascii="Times New Roman" w:hAnsi="Times New Roman" w:cs="Times New Roman"/>
                <w:sz w:val="22"/>
                <w:szCs w:val="22"/>
              </w:rPr>
              <w:t>seems to</w:t>
            </w:r>
            <w:r w:rsidR="0063492A">
              <w:rPr>
                <w:rFonts w:ascii="Times New Roman" w:hAnsi="Times New Roman" w:cs="Times New Roman"/>
                <w:sz w:val="22"/>
                <w:szCs w:val="22"/>
              </w:rPr>
              <w:t xml:space="preserve"> become less and less powerful. </w:t>
            </w:r>
            <w:r w:rsidR="00977D69">
              <w:rPr>
                <w:rFonts w:ascii="Times New Roman" w:hAnsi="Times New Roman" w:cs="Times New Roman"/>
                <w:sz w:val="22"/>
                <w:szCs w:val="22"/>
              </w:rPr>
              <w:t>Often</w:t>
            </w:r>
            <w:r w:rsidR="000B0789">
              <w:rPr>
                <w:rFonts w:ascii="Times New Roman" w:hAnsi="Times New Roman" w:cs="Times New Roman"/>
                <w:sz w:val="22"/>
                <w:szCs w:val="22"/>
              </w:rPr>
              <w:t>, in practice,</w:t>
            </w:r>
            <w:r w:rsidR="00977D69">
              <w:rPr>
                <w:rFonts w:ascii="Times New Roman" w:hAnsi="Times New Roman" w:cs="Times New Roman"/>
                <w:sz w:val="22"/>
                <w:szCs w:val="22"/>
              </w:rPr>
              <w:t xml:space="preserve"> it is simply associated with recycling or </w:t>
            </w:r>
            <w:r w:rsidR="009043B6">
              <w:rPr>
                <w:rFonts w:ascii="Times New Roman" w:hAnsi="Times New Roman" w:cs="Times New Roman"/>
                <w:sz w:val="22"/>
                <w:szCs w:val="22"/>
              </w:rPr>
              <w:t xml:space="preserve">energy efficiency, and inspires little reflection. </w:t>
            </w:r>
            <w:r w:rsidR="000936B9">
              <w:rPr>
                <w:rFonts w:ascii="Times New Roman" w:hAnsi="Times New Roman" w:cs="Times New Roman"/>
                <w:sz w:val="22"/>
                <w:szCs w:val="22"/>
              </w:rPr>
              <w:t>This two-course series</w:t>
            </w:r>
            <w:r w:rsidR="009043B6">
              <w:rPr>
                <w:rFonts w:ascii="Times New Roman" w:hAnsi="Times New Roman" w:cs="Times New Roman"/>
                <w:sz w:val="22"/>
                <w:szCs w:val="22"/>
              </w:rPr>
              <w:t xml:space="preserve"> </w:t>
            </w:r>
            <w:r w:rsidR="00B95D5C">
              <w:rPr>
                <w:rFonts w:ascii="Times New Roman" w:hAnsi="Times New Roman" w:cs="Times New Roman"/>
                <w:sz w:val="22"/>
                <w:szCs w:val="22"/>
              </w:rPr>
              <w:t>seeks to push ba</w:t>
            </w:r>
            <w:r w:rsidR="004313D5">
              <w:rPr>
                <w:rFonts w:ascii="Times New Roman" w:hAnsi="Times New Roman" w:cs="Times New Roman"/>
                <w:sz w:val="22"/>
                <w:szCs w:val="22"/>
              </w:rPr>
              <w:t>ck</w:t>
            </w:r>
            <w:r w:rsidR="003A2D59">
              <w:rPr>
                <w:rFonts w:ascii="Times New Roman" w:hAnsi="Times New Roman" w:cs="Times New Roman"/>
                <w:sz w:val="22"/>
                <w:szCs w:val="22"/>
              </w:rPr>
              <w:t xml:space="preserve"> against this growing apathy by </w:t>
            </w:r>
            <w:r w:rsidR="003E5C67">
              <w:rPr>
                <w:rFonts w:ascii="Times New Roman" w:hAnsi="Times New Roman" w:cs="Times New Roman"/>
                <w:sz w:val="22"/>
                <w:szCs w:val="22"/>
              </w:rPr>
              <w:t xml:space="preserve">refocusing on </w:t>
            </w:r>
            <w:r w:rsidR="000B0789">
              <w:rPr>
                <w:rFonts w:ascii="Times New Roman" w:hAnsi="Times New Roman" w:cs="Times New Roman"/>
                <w:sz w:val="22"/>
                <w:szCs w:val="22"/>
              </w:rPr>
              <w:t>the ambitious goals enshrined in the idea of sustainability and strengthening students’ desire</w:t>
            </w:r>
            <w:r w:rsidR="000936B9">
              <w:rPr>
                <w:rFonts w:ascii="Times New Roman" w:hAnsi="Times New Roman" w:cs="Times New Roman"/>
                <w:sz w:val="22"/>
                <w:szCs w:val="22"/>
              </w:rPr>
              <w:t>s</w:t>
            </w:r>
            <w:r w:rsidR="000B0789">
              <w:rPr>
                <w:rFonts w:ascii="Times New Roman" w:hAnsi="Times New Roman" w:cs="Times New Roman"/>
                <w:sz w:val="22"/>
                <w:szCs w:val="22"/>
              </w:rPr>
              <w:t xml:space="preserve"> and cap</w:t>
            </w:r>
            <w:r w:rsidR="000936B9">
              <w:rPr>
                <w:rFonts w:ascii="Times New Roman" w:hAnsi="Times New Roman" w:cs="Times New Roman"/>
                <w:sz w:val="22"/>
                <w:szCs w:val="22"/>
              </w:rPr>
              <w:t>acities</w:t>
            </w:r>
            <w:r w:rsidR="000B0789">
              <w:rPr>
                <w:rFonts w:ascii="Times New Roman" w:hAnsi="Times New Roman" w:cs="Times New Roman"/>
                <w:sz w:val="22"/>
                <w:szCs w:val="22"/>
              </w:rPr>
              <w:t xml:space="preserve"> to think and learn about issues foundational to sustainability: how things are connected, and how connected things change. </w:t>
            </w:r>
          </w:p>
          <w:p w14:paraId="2235EB70" w14:textId="43A539CE" w:rsidR="00684E19" w:rsidRDefault="00684E19" w:rsidP="00421D1E">
            <w:pPr>
              <w:tabs>
                <w:tab w:val="left" w:pos="1080"/>
              </w:tabs>
              <w:spacing w:after="120"/>
              <w:ind w:right="53"/>
              <w:rPr>
                <w:rFonts w:ascii="Times New Roman" w:hAnsi="Times New Roman" w:cs="Times New Roman"/>
                <w:sz w:val="22"/>
                <w:szCs w:val="22"/>
              </w:rPr>
            </w:pPr>
            <w:r>
              <w:rPr>
                <w:rFonts w:ascii="Times New Roman" w:hAnsi="Times New Roman" w:cs="Times New Roman"/>
                <w:sz w:val="22"/>
                <w:szCs w:val="22"/>
              </w:rPr>
              <w:t xml:space="preserve">In Seeking Sustainability 1, students will learn about the structures and functions of different types of broad systems, including: environmental, social, economic and complex adaptive systems. </w:t>
            </w:r>
            <w:r w:rsidR="004C04A8">
              <w:rPr>
                <w:rFonts w:ascii="Times New Roman" w:hAnsi="Times New Roman" w:cs="Times New Roman"/>
                <w:sz w:val="22"/>
                <w:szCs w:val="22"/>
              </w:rPr>
              <w:t>Students will then analyze these systems’ attributes, including: resilience, feedbacks, diversity,</w:t>
            </w:r>
            <w:r w:rsidR="0022113D">
              <w:rPr>
                <w:rFonts w:ascii="Times New Roman" w:hAnsi="Times New Roman" w:cs="Times New Roman"/>
                <w:sz w:val="22"/>
                <w:szCs w:val="22"/>
              </w:rPr>
              <w:t xml:space="preserve"> and emergence. Students will apply these lessons to evaluate specific global interactions and challenges (e.g., economic crises, climate change). Finally, students will develop new arguments to build a more sustainable world in the face of an uncertain future.</w:t>
            </w:r>
          </w:p>
          <w:p w14:paraId="225EE475" w14:textId="6D838844" w:rsidR="000936B9" w:rsidRDefault="009D0FD2" w:rsidP="00421D1E">
            <w:pPr>
              <w:tabs>
                <w:tab w:val="left" w:pos="1080"/>
              </w:tabs>
              <w:spacing w:after="120"/>
              <w:ind w:right="53"/>
              <w:rPr>
                <w:rFonts w:ascii="Times New Roman" w:hAnsi="Times New Roman" w:cs="Times New Roman"/>
                <w:sz w:val="22"/>
                <w:szCs w:val="22"/>
              </w:rPr>
            </w:pPr>
            <w:r>
              <w:rPr>
                <w:rFonts w:ascii="Times New Roman" w:hAnsi="Times New Roman" w:cs="Times New Roman"/>
                <w:sz w:val="22"/>
                <w:szCs w:val="22"/>
              </w:rPr>
              <w:t xml:space="preserve">Both courses (Seeking Sustainability 1 and 2) are required for the existing Sustainability Natural Environment Minor (CNRE) and the forthcoming Pathways to Sustainability Minor. The courses also serve as electives </w:t>
            </w:r>
            <w:r w:rsidR="0093148B">
              <w:rPr>
                <w:rFonts w:ascii="Times New Roman" w:hAnsi="Times New Roman" w:cs="Times New Roman"/>
                <w:sz w:val="22"/>
                <w:szCs w:val="22"/>
              </w:rPr>
              <w:t>for Geography degrees</w:t>
            </w:r>
            <w:r>
              <w:rPr>
                <w:rFonts w:ascii="Times New Roman" w:hAnsi="Times New Roman" w:cs="Times New Roman"/>
                <w:sz w:val="22"/>
                <w:szCs w:val="22"/>
              </w:rPr>
              <w:t>. Seeking Sustainability 1 is also being proposed as an elective for a number of other Pathways Minors. These course</w:t>
            </w:r>
            <w:r w:rsidR="0093148B">
              <w:rPr>
                <w:rFonts w:ascii="Times New Roman" w:hAnsi="Times New Roman" w:cs="Times New Roman"/>
                <w:sz w:val="22"/>
                <w:szCs w:val="22"/>
              </w:rPr>
              <w:t>s</w:t>
            </w:r>
            <w:r>
              <w:rPr>
                <w:rFonts w:ascii="Times New Roman" w:hAnsi="Times New Roman" w:cs="Times New Roman"/>
                <w:sz w:val="22"/>
                <w:szCs w:val="22"/>
              </w:rPr>
              <w:t xml:space="preserve"> are open to all </w:t>
            </w:r>
            <w:r w:rsidR="00017B25">
              <w:rPr>
                <w:rFonts w:ascii="Times New Roman" w:hAnsi="Times New Roman" w:cs="Times New Roman"/>
                <w:sz w:val="22"/>
                <w:szCs w:val="22"/>
              </w:rPr>
              <w:t xml:space="preserve">students and is appropriate for students at any level. </w:t>
            </w:r>
          </w:p>
          <w:p w14:paraId="65CD9D71" w14:textId="77777777" w:rsidR="00DE7E8F" w:rsidRDefault="0022113D" w:rsidP="00017B25">
            <w:pPr>
              <w:tabs>
                <w:tab w:val="left" w:pos="1080"/>
              </w:tabs>
              <w:spacing w:after="120"/>
              <w:ind w:right="53"/>
              <w:rPr>
                <w:rFonts w:ascii="Times New Roman" w:hAnsi="Times New Roman" w:cs="Times New Roman"/>
                <w:sz w:val="22"/>
                <w:szCs w:val="22"/>
              </w:rPr>
            </w:pPr>
            <w:r>
              <w:rPr>
                <w:rFonts w:ascii="Times New Roman" w:hAnsi="Times New Roman" w:cs="Times New Roman"/>
                <w:sz w:val="22"/>
                <w:szCs w:val="22"/>
              </w:rPr>
              <w:t xml:space="preserve">This </w:t>
            </w:r>
            <w:r w:rsidR="00017B25">
              <w:rPr>
                <w:rFonts w:ascii="Times New Roman" w:hAnsi="Times New Roman" w:cs="Times New Roman"/>
                <w:sz w:val="22"/>
                <w:szCs w:val="22"/>
              </w:rPr>
              <w:t>revision of the course includes</w:t>
            </w:r>
            <w:r w:rsidR="00DE7E8F">
              <w:rPr>
                <w:rFonts w:ascii="Times New Roman" w:hAnsi="Times New Roman" w:cs="Times New Roman"/>
                <w:sz w:val="22"/>
                <w:szCs w:val="22"/>
              </w:rPr>
              <w:t xml:space="preserve">: </w:t>
            </w:r>
          </w:p>
          <w:p w14:paraId="46DF4671" w14:textId="43A6DE1C" w:rsidR="00DE7E8F" w:rsidRDefault="00DE7E8F" w:rsidP="00DE7E8F">
            <w:pPr>
              <w:tabs>
                <w:tab w:val="left" w:pos="1080"/>
              </w:tabs>
              <w:spacing w:after="120"/>
              <w:ind w:right="53"/>
              <w:rPr>
                <w:rFonts w:ascii="Times New Roman" w:hAnsi="Times New Roman" w:cs="Times New Roman"/>
                <w:sz w:val="22"/>
                <w:szCs w:val="22"/>
              </w:rPr>
            </w:pPr>
            <w:r>
              <w:rPr>
                <w:rFonts w:ascii="Times New Roman" w:hAnsi="Times New Roman" w:cs="Times New Roman"/>
                <w:sz w:val="22"/>
                <w:szCs w:val="22"/>
              </w:rPr>
              <w:t xml:space="preserve">(1) Change to catalog description. While the course has not changed substantively since it was first taught in 2012, the </w:t>
            </w:r>
            <w:r>
              <w:rPr>
                <w:rFonts w:ascii="Times New Roman" w:hAnsi="Times New Roman" w:cs="Times New Roman"/>
                <w:sz w:val="22"/>
                <w:szCs w:val="22"/>
              </w:rPr>
              <w:lastRenderedPageBreak/>
              <w:t>course description is a vestige from before the instructor (Baird) was hired.</w:t>
            </w:r>
          </w:p>
          <w:p w14:paraId="4D97D362" w14:textId="55974E29" w:rsidR="00A41144" w:rsidRPr="00017B25" w:rsidRDefault="00DE7E8F" w:rsidP="00DE7E8F">
            <w:pPr>
              <w:tabs>
                <w:tab w:val="left" w:pos="1080"/>
              </w:tabs>
              <w:spacing w:after="120"/>
              <w:ind w:right="53"/>
              <w:rPr>
                <w:rFonts w:ascii="Times New Roman" w:hAnsi="Times New Roman" w:cs="Times New Roman"/>
                <w:sz w:val="22"/>
                <w:szCs w:val="22"/>
              </w:rPr>
            </w:pPr>
            <w:r>
              <w:rPr>
                <w:rFonts w:ascii="Times New Roman" w:hAnsi="Times New Roman" w:cs="Times New Roman"/>
                <w:sz w:val="22"/>
                <w:szCs w:val="22"/>
              </w:rPr>
              <w:t xml:space="preserve">(2) General education updates. </w:t>
            </w:r>
            <w:r w:rsidR="00017B25">
              <w:rPr>
                <w:rFonts w:ascii="Times New Roman" w:hAnsi="Times New Roman" w:cs="Times New Roman"/>
                <w:sz w:val="22"/>
                <w:szCs w:val="22"/>
              </w:rPr>
              <w:t>The learning outcomes have been shifted to reflect the Pathways curriculum, merging the learning indicators for social sciences and intercultural and global awareness with the sustainability content.</w:t>
            </w:r>
          </w:p>
        </w:tc>
      </w:tr>
    </w:tbl>
    <w:p w14:paraId="7A816FF2" w14:textId="77777777" w:rsidR="007011D9" w:rsidRPr="00962992" w:rsidRDefault="007011D9" w:rsidP="007011D9">
      <w:pPr>
        <w:rPr>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962992" w14:paraId="57DC5719" w14:textId="77777777" w:rsidTr="006368BE">
        <w:trPr>
          <w:trHeight w:val="289"/>
        </w:trPr>
        <w:tc>
          <w:tcPr>
            <w:tcW w:w="10706" w:type="dxa"/>
            <w:shd w:val="clear" w:color="auto" w:fill="660000"/>
          </w:tcPr>
          <w:p w14:paraId="52B07DF1" w14:textId="77777777" w:rsidR="007011D9" w:rsidRPr="00962992" w:rsidRDefault="007011D9" w:rsidP="006368BE">
            <w:pPr>
              <w:tabs>
                <w:tab w:val="left" w:pos="4065"/>
              </w:tabs>
              <w:ind w:left="-33"/>
              <w:jc w:val="center"/>
              <w:rPr>
                <w:color w:val="F2F2F2" w:themeColor="background1" w:themeShade="F2"/>
                <w:sz w:val="22"/>
              </w:rPr>
            </w:pPr>
            <w:r w:rsidRPr="00962992">
              <w:rPr>
                <w:color w:val="F2F2F2" w:themeColor="background1" w:themeShade="F2"/>
                <w:sz w:val="22"/>
              </w:rPr>
              <w:t>Prerequisites and Corequisites</w:t>
            </w:r>
          </w:p>
        </w:tc>
      </w:tr>
      <w:tr w:rsidR="007011D9" w:rsidRPr="00962992" w14:paraId="7986C4F2" w14:textId="77777777" w:rsidTr="00C27675">
        <w:trPr>
          <w:trHeight w:val="1872"/>
        </w:trPr>
        <w:tc>
          <w:tcPr>
            <w:tcW w:w="10706" w:type="dxa"/>
            <w:tcBorders>
              <w:left w:val="single" w:sz="4" w:space="0" w:color="auto"/>
            </w:tcBorders>
            <w:shd w:val="clear" w:color="auto" w:fill="FFFFFF" w:themeFill="background1"/>
          </w:tcPr>
          <w:p w14:paraId="3B063E09" w14:textId="3D91DF95" w:rsidR="007011D9" w:rsidRPr="006205D6" w:rsidRDefault="004800CD" w:rsidP="00C27675">
            <w:pPr>
              <w:tabs>
                <w:tab w:val="left" w:pos="2625"/>
              </w:tabs>
              <w:rPr>
                <w:rFonts w:ascii="Times New Roman" w:hAnsi="Times New Roman" w:cs="Times New Roman"/>
                <w:sz w:val="22"/>
                <w:szCs w:val="22"/>
              </w:rPr>
            </w:pPr>
            <w:r w:rsidRPr="006205D6">
              <w:rPr>
                <w:rFonts w:ascii="Times New Roman" w:hAnsi="Times New Roman" w:cs="Times New Roman"/>
                <w:sz w:val="22"/>
                <w:szCs w:val="22"/>
              </w:rPr>
              <w:t xml:space="preserve">No prerequisites or corequisites. </w:t>
            </w:r>
          </w:p>
        </w:tc>
      </w:tr>
    </w:tbl>
    <w:p w14:paraId="423E6469" w14:textId="77777777" w:rsidR="007011D9" w:rsidRPr="00962992" w:rsidRDefault="007011D9" w:rsidP="007011D9">
      <w:pPr>
        <w:rPr>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962992" w14:paraId="619A392F" w14:textId="77777777" w:rsidTr="006368BE">
        <w:trPr>
          <w:trHeight w:val="289"/>
        </w:trPr>
        <w:tc>
          <w:tcPr>
            <w:tcW w:w="10706" w:type="dxa"/>
            <w:shd w:val="clear" w:color="auto" w:fill="660000"/>
          </w:tcPr>
          <w:p w14:paraId="6E9EEA95" w14:textId="77777777" w:rsidR="007011D9" w:rsidRPr="00962992" w:rsidRDefault="007011D9" w:rsidP="006368BE">
            <w:pPr>
              <w:tabs>
                <w:tab w:val="left" w:pos="4065"/>
              </w:tabs>
              <w:ind w:left="-33"/>
              <w:jc w:val="center"/>
              <w:rPr>
                <w:color w:val="F2F2F2" w:themeColor="background1" w:themeShade="F2"/>
                <w:sz w:val="22"/>
              </w:rPr>
            </w:pPr>
            <w:r w:rsidRPr="00962992">
              <w:rPr>
                <w:color w:val="F2F2F2" w:themeColor="background1" w:themeShade="F2"/>
                <w:sz w:val="22"/>
              </w:rPr>
              <w:t>Texts and Special Teaching Aids</w:t>
            </w:r>
          </w:p>
        </w:tc>
      </w:tr>
      <w:tr w:rsidR="007011D9" w:rsidRPr="00962992" w14:paraId="6B30EEE2" w14:textId="77777777" w:rsidTr="00C27675">
        <w:trPr>
          <w:trHeight w:val="1872"/>
        </w:trPr>
        <w:tc>
          <w:tcPr>
            <w:tcW w:w="10706" w:type="dxa"/>
            <w:tcBorders>
              <w:left w:val="single" w:sz="4" w:space="0" w:color="auto"/>
            </w:tcBorders>
            <w:shd w:val="clear" w:color="auto" w:fill="FFFFFF" w:themeFill="background1"/>
          </w:tcPr>
          <w:p w14:paraId="74909F01" w14:textId="4AF5C996" w:rsidR="007011D9" w:rsidRPr="006205D6" w:rsidRDefault="003A1B36" w:rsidP="00C27675">
            <w:pPr>
              <w:tabs>
                <w:tab w:val="left" w:pos="1245"/>
              </w:tabs>
              <w:rPr>
                <w:rFonts w:ascii="Times New Roman" w:hAnsi="Times New Roman" w:cs="Times New Roman"/>
                <w:sz w:val="22"/>
                <w:szCs w:val="22"/>
              </w:rPr>
            </w:pPr>
            <w:r w:rsidRPr="006205D6">
              <w:rPr>
                <w:rFonts w:ascii="Times New Roman" w:hAnsi="Times New Roman" w:cs="Times New Roman"/>
                <w:sz w:val="22"/>
                <w:szCs w:val="22"/>
              </w:rPr>
              <w:t xml:space="preserve">Many texts will be used. These are required and will be provided to students. </w:t>
            </w:r>
          </w:p>
        </w:tc>
      </w:tr>
    </w:tbl>
    <w:p w14:paraId="4F494851" w14:textId="77777777" w:rsidR="00C27675" w:rsidRPr="00962992" w:rsidRDefault="00C27675" w:rsidP="007011D9">
      <w:pPr>
        <w:rPr>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962992" w14:paraId="39D8057B" w14:textId="77777777" w:rsidTr="006368BE">
        <w:trPr>
          <w:trHeight w:val="289"/>
        </w:trPr>
        <w:tc>
          <w:tcPr>
            <w:tcW w:w="10706" w:type="dxa"/>
            <w:shd w:val="clear" w:color="auto" w:fill="660000"/>
          </w:tcPr>
          <w:p w14:paraId="49681AC6" w14:textId="47CCF5D9" w:rsidR="007011D9" w:rsidRPr="00962992" w:rsidRDefault="00BE4AA1" w:rsidP="006368BE">
            <w:pPr>
              <w:tabs>
                <w:tab w:val="left" w:pos="4065"/>
              </w:tabs>
              <w:ind w:left="-33"/>
              <w:jc w:val="center"/>
              <w:rPr>
                <w:color w:val="F2F2F2" w:themeColor="background1" w:themeShade="F2"/>
                <w:sz w:val="22"/>
              </w:rPr>
            </w:pPr>
            <w:r>
              <w:rPr>
                <w:color w:val="F2F2F2" w:themeColor="background1" w:themeShade="F2"/>
                <w:sz w:val="22"/>
              </w:rPr>
              <w:t xml:space="preserve">Topic </w:t>
            </w:r>
            <w:r w:rsidR="007011D9" w:rsidRPr="00962992">
              <w:rPr>
                <w:color w:val="F2F2F2" w:themeColor="background1" w:themeShade="F2"/>
                <w:sz w:val="22"/>
              </w:rPr>
              <w:t>Syllabus</w:t>
            </w:r>
          </w:p>
        </w:tc>
      </w:tr>
      <w:tr w:rsidR="007011D9" w:rsidRPr="00962992" w14:paraId="3BA3398B" w14:textId="77777777" w:rsidTr="00C27675">
        <w:trPr>
          <w:trHeight w:val="1872"/>
        </w:trPr>
        <w:tc>
          <w:tcPr>
            <w:tcW w:w="10706" w:type="dxa"/>
            <w:tcBorders>
              <w:left w:val="single" w:sz="4" w:space="0" w:color="auto"/>
            </w:tcBorders>
            <w:shd w:val="clear" w:color="auto" w:fill="FFFFFF" w:themeFill="background1"/>
          </w:tcPr>
          <w:p w14:paraId="79D4FF1D" w14:textId="18D07141" w:rsidR="007011D9" w:rsidRDefault="00BE4AA1" w:rsidP="00C27675">
            <w:pPr>
              <w:tabs>
                <w:tab w:val="left" w:pos="1485"/>
              </w:tabs>
            </w:pPr>
            <w:r w:rsidRPr="006205D6">
              <w:t>Copy-and-Paste or include your future topic syllabus here… that’s the syllabus you will be using upon implementation of this new/revised course. Note: this is not your student syllabus.</w:t>
            </w:r>
          </w:p>
          <w:p w14:paraId="7B4BEF85" w14:textId="77777777" w:rsidR="00F902DE" w:rsidRDefault="00F902DE" w:rsidP="00C27675">
            <w:pPr>
              <w:tabs>
                <w:tab w:val="left" w:pos="1485"/>
              </w:tabs>
            </w:pPr>
          </w:p>
          <w:p w14:paraId="2B30C86A" w14:textId="6648B014" w:rsidR="00F902DE" w:rsidRPr="006205D6" w:rsidRDefault="00F902DE" w:rsidP="00C2767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1: Perspectives, Values &amp; Strategies</w:t>
            </w:r>
            <w:r w:rsidR="00017B25">
              <w:rPr>
                <w:rFonts w:ascii="Times New Roman" w:hAnsi="Times New Roman" w:cs="Times New Roman"/>
                <w:sz w:val="22"/>
                <w:szCs w:val="22"/>
              </w:rPr>
              <w:t xml:space="preserve">                         20%</w:t>
            </w:r>
          </w:p>
          <w:p w14:paraId="5A879D1C" w14:textId="0D97E0A3" w:rsidR="00F902DE" w:rsidRPr="006205D6" w:rsidRDefault="00F902DE" w:rsidP="00C2767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2: Environmental Systems</w:t>
            </w:r>
            <w:r w:rsidR="00017B25">
              <w:rPr>
                <w:rFonts w:ascii="Times New Roman" w:hAnsi="Times New Roman" w:cs="Times New Roman"/>
                <w:sz w:val="22"/>
                <w:szCs w:val="22"/>
              </w:rPr>
              <w:t xml:space="preserve">                                         10%</w:t>
            </w:r>
          </w:p>
          <w:p w14:paraId="5138856E" w14:textId="169179E0" w:rsidR="00F902DE" w:rsidRPr="006205D6" w:rsidRDefault="00F902DE" w:rsidP="00C2767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3: Social Systems</w:t>
            </w:r>
            <w:r w:rsidR="00017B25">
              <w:rPr>
                <w:rFonts w:ascii="Times New Roman" w:hAnsi="Times New Roman" w:cs="Times New Roman"/>
                <w:sz w:val="22"/>
                <w:szCs w:val="22"/>
              </w:rPr>
              <w:t xml:space="preserve">                                                       10%</w:t>
            </w:r>
          </w:p>
          <w:p w14:paraId="0AC64F5B" w14:textId="65FD43BD" w:rsidR="00F902DE" w:rsidRPr="006205D6" w:rsidRDefault="00F902DE" w:rsidP="00C2767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4: Economic Systems</w:t>
            </w:r>
            <w:r w:rsidR="00017B25">
              <w:rPr>
                <w:rFonts w:ascii="Times New Roman" w:hAnsi="Times New Roman" w:cs="Times New Roman"/>
                <w:sz w:val="22"/>
                <w:szCs w:val="22"/>
              </w:rPr>
              <w:t xml:space="preserve">                                                 10%</w:t>
            </w:r>
          </w:p>
          <w:p w14:paraId="29AC01C5" w14:textId="401CA0CC" w:rsidR="00F902DE" w:rsidRPr="006205D6" w:rsidRDefault="00F902DE" w:rsidP="00C2767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5: Conceptualizing Integrated Systems</w:t>
            </w:r>
            <w:r w:rsidR="00017B25">
              <w:rPr>
                <w:rFonts w:ascii="Times New Roman" w:hAnsi="Times New Roman" w:cs="Times New Roman"/>
                <w:sz w:val="22"/>
                <w:szCs w:val="22"/>
              </w:rPr>
              <w:t xml:space="preserve">                      20%</w:t>
            </w:r>
          </w:p>
          <w:p w14:paraId="36A6FBFD" w14:textId="2551849B" w:rsidR="00F902DE" w:rsidRPr="006205D6" w:rsidRDefault="00F902DE" w:rsidP="00C2767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6: Resilience, Regime Shift &amp; Diversity</w:t>
            </w:r>
            <w:r w:rsidR="00017B25">
              <w:rPr>
                <w:rFonts w:ascii="Times New Roman" w:hAnsi="Times New Roman" w:cs="Times New Roman"/>
                <w:sz w:val="22"/>
                <w:szCs w:val="22"/>
              </w:rPr>
              <w:t xml:space="preserve">                    15%</w:t>
            </w:r>
          </w:p>
          <w:p w14:paraId="7B697C3F" w14:textId="435907A0" w:rsidR="00F902DE" w:rsidRPr="006205D6" w:rsidRDefault="00F902DE" w:rsidP="00C2767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7: Global Crises: Social and Ecological Concerns</w:t>
            </w:r>
            <w:r w:rsidR="00017B25">
              <w:rPr>
                <w:rFonts w:ascii="Times New Roman" w:hAnsi="Times New Roman" w:cs="Times New Roman"/>
                <w:sz w:val="22"/>
                <w:szCs w:val="22"/>
              </w:rPr>
              <w:t xml:space="preserve">     10%</w:t>
            </w:r>
          </w:p>
          <w:p w14:paraId="402D1B7A" w14:textId="77777777" w:rsidR="00F902DE" w:rsidRDefault="00F902DE" w:rsidP="00C2767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8: Transitioning to Next Semester</w:t>
            </w:r>
            <w:r w:rsidR="00017B25">
              <w:rPr>
                <w:rFonts w:ascii="Times New Roman" w:hAnsi="Times New Roman" w:cs="Times New Roman"/>
                <w:sz w:val="22"/>
                <w:szCs w:val="22"/>
              </w:rPr>
              <w:t xml:space="preserve">                              </w:t>
            </w:r>
            <w:r w:rsidR="00017B25" w:rsidRPr="00017B25">
              <w:rPr>
                <w:rFonts w:ascii="Times New Roman" w:hAnsi="Times New Roman" w:cs="Times New Roman"/>
                <w:sz w:val="22"/>
                <w:szCs w:val="22"/>
                <w:u w:val="single"/>
              </w:rPr>
              <w:t>5%</w:t>
            </w:r>
          </w:p>
          <w:p w14:paraId="1D83E2ED" w14:textId="2E1CAB72" w:rsidR="00017B25" w:rsidRDefault="00017B25" w:rsidP="00C27675">
            <w:pPr>
              <w:tabs>
                <w:tab w:val="left" w:pos="1485"/>
              </w:tabs>
              <w:rPr>
                <w:rFonts w:ascii="Times New Roman" w:hAnsi="Times New Roman" w:cs="Times New Roman"/>
                <w:sz w:val="22"/>
                <w:szCs w:val="22"/>
              </w:rPr>
            </w:pPr>
            <w:r>
              <w:rPr>
                <w:rFonts w:ascii="Times New Roman" w:hAnsi="Times New Roman" w:cs="Times New Roman"/>
                <w:sz w:val="22"/>
                <w:szCs w:val="22"/>
              </w:rPr>
              <w:t xml:space="preserve">                                                                                 Total       100%</w:t>
            </w:r>
          </w:p>
          <w:p w14:paraId="2F571A93" w14:textId="49864C62" w:rsidR="00017B25" w:rsidRPr="00962992" w:rsidRDefault="00017B25" w:rsidP="00C27675">
            <w:pPr>
              <w:tabs>
                <w:tab w:val="left" w:pos="1485"/>
              </w:tabs>
            </w:pPr>
          </w:p>
        </w:tc>
      </w:tr>
    </w:tbl>
    <w:p w14:paraId="7FE34F8D" w14:textId="77777777" w:rsidR="007011D9" w:rsidRPr="00962992" w:rsidRDefault="007011D9" w:rsidP="007011D9">
      <w:pPr>
        <w:rPr>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962992" w14:paraId="3240D66A" w14:textId="77777777" w:rsidTr="006368BE">
        <w:trPr>
          <w:trHeight w:val="289"/>
        </w:trPr>
        <w:tc>
          <w:tcPr>
            <w:tcW w:w="10706" w:type="dxa"/>
            <w:shd w:val="clear" w:color="auto" w:fill="660000"/>
          </w:tcPr>
          <w:p w14:paraId="4E6FCE0E" w14:textId="426DD9AD" w:rsidR="007011D9" w:rsidRPr="00962992" w:rsidRDefault="007011D9" w:rsidP="006368BE">
            <w:pPr>
              <w:tabs>
                <w:tab w:val="left" w:pos="4065"/>
              </w:tabs>
              <w:ind w:left="-33"/>
              <w:jc w:val="center"/>
              <w:rPr>
                <w:color w:val="F2F2F2" w:themeColor="background1" w:themeShade="F2"/>
                <w:sz w:val="22"/>
              </w:rPr>
            </w:pPr>
            <w:r w:rsidRPr="00962992">
              <w:rPr>
                <w:color w:val="F2F2F2" w:themeColor="background1" w:themeShade="F2"/>
                <w:sz w:val="22"/>
              </w:rPr>
              <w:t xml:space="preserve">Old (Current) </w:t>
            </w:r>
            <w:r w:rsidR="00BE4AA1">
              <w:rPr>
                <w:color w:val="F2F2F2" w:themeColor="background1" w:themeShade="F2"/>
                <w:sz w:val="22"/>
              </w:rPr>
              <w:t xml:space="preserve">Topic </w:t>
            </w:r>
            <w:r w:rsidRPr="00962992">
              <w:rPr>
                <w:color w:val="F2F2F2" w:themeColor="background1" w:themeShade="F2"/>
                <w:sz w:val="22"/>
              </w:rPr>
              <w:t>Syllabus</w:t>
            </w:r>
          </w:p>
        </w:tc>
      </w:tr>
      <w:tr w:rsidR="007011D9" w:rsidRPr="00962992" w14:paraId="325EBC47" w14:textId="77777777" w:rsidTr="00C27675">
        <w:trPr>
          <w:trHeight w:val="1872"/>
        </w:trPr>
        <w:tc>
          <w:tcPr>
            <w:tcW w:w="10706" w:type="dxa"/>
            <w:tcBorders>
              <w:left w:val="single" w:sz="4" w:space="0" w:color="auto"/>
            </w:tcBorders>
            <w:shd w:val="clear" w:color="auto" w:fill="FFFFFF" w:themeFill="background1"/>
          </w:tcPr>
          <w:p w14:paraId="327CA2C9" w14:textId="77777777" w:rsidR="007011D9" w:rsidRDefault="002E6B74" w:rsidP="00C27675">
            <w:pPr>
              <w:tabs>
                <w:tab w:val="left" w:pos="4470"/>
              </w:tabs>
            </w:pPr>
            <w:r w:rsidRPr="006205D6">
              <w:lastRenderedPageBreak/>
              <w:t>N/A for new courses. For existing, c</w:t>
            </w:r>
            <w:r w:rsidR="006D295E" w:rsidRPr="006205D6">
              <w:t>opy-and-paste here</w:t>
            </w:r>
            <w:r w:rsidR="00BE4AA1" w:rsidRPr="006205D6">
              <w:t xml:space="preserve"> the topic syllabus from the proposal on file</w:t>
            </w:r>
          </w:p>
          <w:p w14:paraId="727DB8C8" w14:textId="77777777" w:rsidR="00F902DE" w:rsidRDefault="00F902DE" w:rsidP="00C27675">
            <w:pPr>
              <w:tabs>
                <w:tab w:val="left" w:pos="4470"/>
              </w:tabs>
            </w:pPr>
          </w:p>
          <w:p w14:paraId="5B95BF3F" w14:textId="77777777" w:rsidR="00017B25" w:rsidRPr="006205D6" w:rsidRDefault="00017B25" w:rsidP="00017B2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1: Perspectives, Values &amp; Strategies</w:t>
            </w:r>
            <w:r>
              <w:rPr>
                <w:rFonts w:ascii="Times New Roman" w:hAnsi="Times New Roman" w:cs="Times New Roman"/>
                <w:sz w:val="22"/>
                <w:szCs w:val="22"/>
              </w:rPr>
              <w:t xml:space="preserve">                         20%</w:t>
            </w:r>
          </w:p>
          <w:p w14:paraId="1AD6B17A" w14:textId="77777777" w:rsidR="00017B25" w:rsidRPr="006205D6" w:rsidRDefault="00017B25" w:rsidP="00017B2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2: Environmental Systems</w:t>
            </w:r>
            <w:r>
              <w:rPr>
                <w:rFonts w:ascii="Times New Roman" w:hAnsi="Times New Roman" w:cs="Times New Roman"/>
                <w:sz w:val="22"/>
                <w:szCs w:val="22"/>
              </w:rPr>
              <w:t xml:space="preserve">                                         10%</w:t>
            </w:r>
          </w:p>
          <w:p w14:paraId="396343C7" w14:textId="77777777" w:rsidR="00017B25" w:rsidRPr="006205D6" w:rsidRDefault="00017B25" w:rsidP="00017B2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3: Social Systems</w:t>
            </w:r>
            <w:r>
              <w:rPr>
                <w:rFonts w:ascii="Times New Roman" w:hAnsi="Times New Roman" w:cs="Times New Roman"/>
                <w:sz w:val="22"/>
                <w:szCs w:val="22"/>
              </w:rPr>
              <w:t xml:space="preserve">                                                       10%</w:t>
            </w:r>
          </w:p>
          <w:p w14:paraId="302BF473" w14:textId="77777777" w:rsidR="00017B25" w:rsidRPr="006205D6" w:rsidRDefault="00017B25" w:rsidP="00017B2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4: Economic Systems</w:t>
            </w:r>
            <w:r>
              <w:rPr>
                <w:rFonts w:ascii="Times New Roman" w:hAnsi="Times New Roman" w:cs="Times New Roman"/>
                <w:sz w:val="22"/>
                <w:szCs w:val="22"/>
              </w:rPr>
              <w:t xml:space="preserve">                                                 10%</w:t>
            </w:r>
          </w:p>
          <w:p w14:paraId="214D9A60" w14:textId="77777777" w:rsidR="00017B25" w:rsidRPr="006205D6" w:rsidRDefault="00017B25" w:rsidP="00017B2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5: Conceptualizing Integrated Systems</w:t>
            </w:r>
            <w:r>
              <w:rPr>
                <w:rFonts w:ascii="Times New Roman" w:hAnsi="Times New Roman" w:cs="Times New Roman"/>
                <w:sz w:val="22"/>
                <w:szCs w:val="22"/>
              </w:rPr>
              <w:t xml:space="preserve">                      20%</w:t>
            </w:r>
          </w:p>
          <w:p w14:paraId="39280A00" w14:textId="77777777" w:rsidR="00017B25" w:rsidRPr="006205D6" w:rsidRDefault="00017B25" w:rsidP="00017B2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6: Resilience, Regime Shift &amp; Diversity</w:t>
            </w:r>
            <w:r>
              <w:rPr>
                <w:rFonts w:ascii="Times New Roman" w:hAnsi="Times New Roman" w:cs="Times New Roman"/>
                <w:sz w:val="22"/>
                <w:szCs w:val="22"/>
              </w:rPr>
              <w:t xml:space="preserve">                    15%</w:t>
            </w:r>
          </w:p>
          <w:p w14:paraId="50147385" w14:textId="77777777" w:rsidR="00017B25" w:rsidRPr="006205D6" w:rsidRDefault="00017B25" w:rsidP="00017B2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7: Global Crises: Social and Ecological Concerns</w:t>
            </w:r>
            <w:r>
              <w:rPr>
                <w:rFonts w:ascii="Times New Roman" w:hAnsi="Times New Roman" w:cs="Times New Roman"/>
                <w:sz w:val="22"/>
                <w:szCs w:val="22"/>
              </w:rPr>
              <w:t xml:space="preserve">     10%</w:t>
            </w:r>
          </w:p>
          <w:p w14:paraId="3BA0A722" w14:textId="77777777" w:rsidR="00017B25" w:rsidRDefault="00017B25" w:rsidP="00017B25">
            <w:pPr>
              <w:tabs>
                <w:tab w:val="left" w:pos="1485"/>
              </w:tabs>
              <w:rPr>
                <w:rFonts w:ascii="Times New Roman" w:hAnsi="Times New Roman" w:cs="Times New Roman"/>
                <w:sz w:val="22"/>
                <w:szCs w:val="22"/>
              </w:rPr>
            </w:pPr>
            <w:r w:rsidRPr="006205D6">
              <w:rPr>
                <w:rFonts w:ascii="Times New Roman" w:hAnsi="Times New Roman" w:cs="Times New Roman"/>
                <w:sz w:val="22"/>
                <w:szCs w:val="22"/>
              </w:rPr>
              <w:t>Section 8: Transitioning to Next Semester</w:t>
            </w:r>
            <w:r>
              <w:rPr>
                <w:rFonts w:ascii="Times New Roman" w:hAnsi="Times New Roman" w:cs="Times New Roman"/>
                <w:sz w:val="22"/>
                <w:szCs w:val="22"/>
              </w:rPr>
              <w:t xml:space="preserve">                              </w:t>
            </w:r>
            <w:r w:rsidRPr="00017B25">
              <w:rPr>
                <w:rFonts w:ascii="Times New Roman" w:hAnsi="Times New Roman" w:cs="Times New Roman"/>
                <w:sz w:val="22"/>
                <w:szCs w:val="22"/>
                <w:u w:val="single"/>
              </w:rPr>
              <w:t>5%</w:t>
            </w:r>
          </w:p>
          <w:p w14:paraId="1D3899D2" w14:textId="77777777" w:rsidR="00017B25" w:rsidRDefault="00017B25" w:rsidP="00017B25">
            <w:pPr>
              <w:tabs>
                <w:tab w:val="left" w:pos="1485"/>
              </w:tabs>
              <w:rPr>
                <w:rFonts w:ascii="Times New Roman" w:hAnsi="Times New Roman" w:cs="Times New Roman"/>
                <w:sz w:val="22"/>
                <w:szCs w:val="22"/>
              </w:rPr>
            </w:pPr>
            <w:r>
              <w:rPr>
                <w:rFonts w:ascii="Times New Roman" w:hAnsi="Times New Roman" w:cs="Times New Roman"/>
                <w:sz w:val="22"/>
                <w:szCs w:val="22"/>
              </w:rPr>
              <w:t xml:space="preserve">                                                                                 Total       100%</w:t>
            </w:r>
          </w:p>
          <w:p w14:paraId="7C6E667D" w14:textId="7D590806" w:rsidR="00F902DE" w:rsidRPr="00962992" w:rsidRDefault="00F902DE" w:rsidP="00F902DE">
            <w:pPr>
              <w:tabs>
                <w:tab w:val="left" w:pos="4470"/>
              </w:tabs>
            </w:pPr>
          </w:p>
        </w:tc>
      </w:tr>
    </w:tbl>
    <w:p w14:paraId="7769B4CD" w14:textId="77777777" w:rsidR="007011D9" w:rsidRPr="00962992" w:rsidRDefault="007011D9" w:rsidP="007011D9">
      <w:pPr>
        <w:rPr>
          <w:sz w:val="18"/>
        </w:rPr>
      </w:pPr>
    </w:p>
    <w:p w14:paraId="54FCEB26" w14:textId="77777777" w:rsidR="007B6599" w:rsidRDefault="007B6599">
      <w:pPr>
        <w:rPr>
          <w:b/>
          <w:bCs/>
          <w:sz w:val="28"/>
          <w:szCs w:val="28"/>
        </w:rPr>
      </w:pPr>
      <w:r>
        <w:rPr>
          <w:szCs w:val="28"/>
        </w:rPr>
        <w:br w:type="page"/>
      </w:r>
    </w:p>
    <w:p w14:paraId="2D4A017A" w14:textId="0931C270" w:rsidR="001912F7" w:rsidRPr="00962992" w:rsidRDefault="001912F7" w:rsidP="00FA4459">
      <w:pPr>
        <w:pStyle w:val="Heading1"/>
        <w:rPr>
          <w:rFonts w:ascii="Times" w:hAnsi="Times" w:cs="Times"/>
          <w:szCs w:val="28"/>
        </w:rPr>
      </w:pPr>
      <w:r w:rsidRPr="00962992">
        <w:rPr>
          <w:rFonts w:ascii="Times" w:hAnsi="Times" w:cs="Times"/>
          <w:szCs w:val="28"/>
        </w:rPr>
        <w:lastRenderedPageBreak/>
        <w:t>Part II: General Education Information</w:t>
      </w:r>
    </w:p>
    <w:p w14:paraId="0B277978" w14:textId="77777777" w:rsidR="00636E60" w:rsidRPr="00962992" w:rsidRDefault="00636E60" w:rsidP="00A6057F">
      <w:pPr>
        <w:pStyle w:val="Heading2"/>
        <w:rPr>
          <w:rFonts w:ascii="Times" w:hAnsi="Times" w:cs="Times"/>
        </w:rPr>
      </w:pPr>
      <w:r w:rsidRPr="00962992">
        <w:rPr>
          <w:rFonts w:ascii="Times" w:hAnsi="Times" w:cs="Times"/>
        </w:rPr>
        <w:t>Pathways General Education Mission</w:t>
      </w:r>
    </w:p>
    <w:p w14:paraId="046BA366" w14:textId="77777777" w:rsidR="00636E60" w:rsidRPr="00962992" w:rsidRDefault="0081612C" w:rsidP="0081612C">
      <w:pPr>
        <w:tabs>
          <w:tab w:val="left" w:pos="2115"/>
        </w:tabs>
      </w:pPr>
      <w:r w:rsidRPr="00962992">
        <w:tab/>
      </w:r>
    </w:p>
    <w:p w14:paraId="30683960" w14:textId="77777777" w:rsidR="00636E60" w:rsidRPr="00962992" w:rsidRDefault="00636E60" w:rsidP="00636E60">
      <w:r w:rsidRPr="00962992">
        <w:t>As a central component of the undergraduate experience at Virginia Tech, the Pathways curriculum will guide students to examine the world from multiple perspectives and integrate their knowledge across disciplines and domains of learning through a hands-on, minds-on approach.</w:t>
      </w:r>
    </w:p>
    <w:p w14:paraId="296DEFFE" w14:textId="77777777" w:rsidR="00636E60" w:rsidRPr="00962992" w:rsidRDefault="00636E60" w:rsidP="00636E60"/>
    <w:p w14:paraId="799CAE20" w14:textId="77777777" w:rsidR="00636E60" w:rsidRPr="00962992" w:rsidRDefault="00636E60" w:rsidP="00A6057F">
      <w:pPr>
        <w:pStyle w:val="Heading2"/>
        <w:rPr>
          <w:rFonts w:ascii="Times" w:hAnsi="Times" w:cs="Times"/>
        </w:rPr>
      </w:pPr>
      <w:r w:rsidRPr="00962992">
        <w:rPr>
          <w:rFonts w:ascii="Times" w:hAnsi="Times" w:cs="Times"/>
        </w:rPr>
        <w:t>Pathways General Education Principles</w:t>
      </w:r>
    </w:p>
    <w:p w14:paraId="0AD0ED13" w14:textId="77777777" w:rsidR="00636E60" w:rsidRPr="00962992" w:rsidRDefault="00636E60" w:rsidP="00636E60"/>
    <w:p w14:paraId="0C23B7AA" w14:textId="63FBF9BD" w:rsidR="00636E60" w:rsidRDefault="00636E60" w:rsidP="0081612C">
      <w:pPr>
        <w:pStyle w:val="ListParagraph"/>
        <w:numPr>
          <w:ilvl w:val="0"/>
          <w:numId w:val="36"/>
        </w:numPr>
        <w:ind w:left="270" w:hanging="270"/>
      </w:pPr>
      <w:r w:rsidRPr="00962992">
        <w:t>Integration. The promotion of integration in students’ learning is crucial to students’ ability to create meaning, explore connections, and build knowledge and skills for their academic, professional, civic, and personal lives. Students will meet many of the learning outcomes by taking sequenced courses that build upon one another, adding a dimension of depth to the curriculum. As they participate in one of three paths through general education, undergraduates will have opportunities to make meaning of their general education curriculum through the integration of diverse ways of knowing, recognizing that the whole is truly greater than the sum of its parts. The incorporation of the integrative learning outcomes--Ethical Reasoning and Intercultural and Global Awareness—throughout the curriculum will further enable students to connect the courses and identify various perspectives on these themes. This ability to integrate new learning into their ways of seeing the world will help students build a competency they will need for the rest of their lives.</w:t>
      </w:r>
    </w:p>
    <w:p w14:paraId="54A8C0BE" w14:textId="7C827641" w:rsidR="00BE4AA1" w:rsidRPr="00BE4AA1" w:rsidRDefault="00BE4AA1" w:rsidP="00BE4AA1">
      <w:pPr>
        <w:pStyle w:val="ListParagraph"/>
        <w:rPr>
          <w:i/>
        </w:rPr>
      </w:pPr>
      <w:r w:rsidRPr="00BE4AA1">
        <w:rPr>
          <w:i/>
        </w:rPr>
        <w:t>Guiding questions: What are the types of concepts students will be integrating in this course? What opportunities will students have to integrate those concepts?</w:t>
      </w:r>
    </w:p>
    <w:p w14:paraId="5149AC5B" w14:textId="77777777" w:rsidR="00636E60" w:rsidRPr="00962992" w:rsidRDefault="00636E60" w:rsidP="00BE4AA1"/>
    <w:p w14:paraId="1265F05C" w14:textId="171B3D3D" w:rsidR="00636E60" w:rsidRDefault="00636E60" w:rsidP="0081612C">
      <w:pPr>
        <w:pStyle w:val="ListParagraph"/>
        <w:numPr>
          <w:ilvl w:val="0"/>
          <w:numId w:val="36"/>
        </w:numPr>
        <w:ind w:left="270" w:hanging="270"/>
      </w:pPr>
      <w:r w:rsidRPr="00962992">
        <w:t>Inclusivity. The Pathways curricular structure will address the needs and challenges of populations of students and acknowledge the diverse paths they have taken to Virginia Tech, including such groups as first-semester freshmen, first-generation college students, transfer students, and veterans. In turn, the Pathways curriculum will prepare these diverse groups of students to become contributors to the global society in which they will live and work. To support this effort, inclusive pedagogies that foster deep learning in all students will be adopted. Extending this principle, all students will be encouraged to examine issues of diversity and inclusion, such as gender, race, socio-economic status, and sexual orientation. This will be accomplished through the integration of outcomes in intercultural and global knowledge across the Pathways curriculum.</w:t>
      </w:r>
      <w:r w:rsidR="001655DD">
        <w:t xml:space="preserve"> Note: this principle speaks to </w:t>
      </w:r>
      <w:r w:rsidR="001655DD" w:rsidRPr="001655DD">
        <w:rPr>
          <w:i/>
        </w:rPr>
        <w:t>how</w:t>
      </w:r>
      <w:r w:rsidR="001655DD">
        <w:t xml:space="preserve"> the class is taught (pedagogies, classroom environment, etc.) as much as the </w:t>
      </w:r>
      <w:r w:rsidR="001655DD" w:rsidRPr="001655DD">
        <w:rPr>
          <w:i/>
        </w:rPr>
        <w:t>what</w:t>
      </w:r>
      <w:r w:rsidR="001655DD">
        <w:t xml:space="preserve"> is taught.</w:t>
      </w:r>
    </w:p>
    <w:p w14:paraId="0B08F8D9" w14:textId="191E08BD" w:rsidR="00D16DAD" w:rsidRPr="00BE4AA1" w:rsidRDefault="00BE4AA1" w:rsidP="00D16DAD">
      <w:pPr>
        <w:pStyle w:val="ListParagraph"/>
        <w:rPr>
          <w:i/>
        </w:rPr>
      </w:pPr>
      <w:r w:rsidRPr="00BE4AA1">
        <w:rPr>
          <w:i/>
        </w:rPr>
        <w:t>Guiding questions: How will this course address the needs and challenges of a variety of students at VA Tech? How will this course offer opportunities to examine issues of diversity and/or be taught in an inclusive way?</w:t>
      </w:r>
    </w:p>
    <w:p w14:paraId="6BC2AFF8" w14:textId="77777777" w:rsidR="00636E60" w:rsidRPr="00962992" w:rsidRDefault="00636E60" w:rsidP="0081612C">
      <w:pPr>
        <w:ind w:left="270" w:hanging="270"/>
      </w:pPr>
    </w:p>
    <w:p w14:paraId="26E59FED" w14:textId="4DACFC81" w:rsidR="00636E60" w:rsidRDefault="00636E60" w:rsidP="0081612C">
      <w:pPr>
        <w:pStyle w:val="ListParagraph"/>
        <w:numPr>
          <w:ilvl w:val="0"/>
          <w:numId w:val="36"/>
        </w:numPr>
        <w:ind w:left="270" w:hanging="270"/>
      </w:pPr>
      <w:r w:rsidRPr="00962992">
        <w:t>Relevance. The Pathways curriculum will be relevant to students' personal development, helping them to integrate new learning into their lives for current and long-term application. The curriculum will challenge undergraduates in fundamental areas of learning, which will be relevant to major courses and activities across the undergraduate years and beyond. Students will also develop the skills they will need for success in every area of their lives: communication, problem-solving, critical thinking, ethical behaviors, inquiry, and creativity.</w:t>
      </w:r>
    </w:p>
    <w:p w14:paraId="005FC5CC" w14:textId="199B7CB3" w:rsidR="00D16DAD" w:rsidRPr="00BE4AA1" w:rsidRDefault="00BE4AA1" w:rsidP="00D16DAD">
      <w:pPr>
        <w:pStyle w:val="ListParagraph"/>
        <w:rPr>
          <w:i/>
        </w:rPr>
      </w:pPr>
      <w:r w:rsidRPr="00BE4AA1">
        <w:rPr>
          <w:i/>
        </w:rPr>
        <w:t>Guiding questions: How will this course offer opportunities for students to make relevant connections of the material to their majors, lives, careers, etc.?</w:t>
      </w:r>
    </w:p>
    <w:p w14:paraId="5235110D" w14:textId="77777777" w:rsidR="0081612C" w:rsidRPr="00962992" w:rsidRDefault="0081612C" w:rsidP="0081612C"/>
    <w:p w14:paraId="58DC0446" w14:textId="77777777" w:rsidR="00402D20" w:rsidRPr="00962992" w:rsidRDefault="00A6057F" w:rsidP="00A6057F">
      <w:pPr>
        <w:pStyle w:val="Heading2"/>
        <w:rPr>
          <w:rFonts w:ascii="Times" w:hAnsi="Times" w:cs="Times"/>
        </w:rPr>
      </w:pPr>
      <w:r w:rsidRPr="00962992">
        <w:rPr>
          <w:rFonts w:ascii="Times" w:hAnsi="Times" w:cs="Times"/>
        </w:rPr>
        <w:t>Pathways General Education</w:t>
      </w:r>
      <w:r w:rsidR="00AE05DF" w:rsidRPr="00962992">
        <w:rPr>
          <w:rFonts w:ascii="Times" w:hAnsi="Times" w:cs="Times"/>
        </w:rPr>
        <w:t xml:space="preserve"> </w:t>
      </w:r>
      <w:r w:rsidR="00AE05DF" w:rsidRPr="00962992">
        <w:rPr>
          <w:rFonts w:ascii="Times" w:hAnsi="Times" w:cs="Times"/>
          <w:i/>
        </w:rPr>
        <w:t>cont.</w:t>
      </w:r>
    </w:p>
    <w:p w14:paraId="0B9CE87F" w14:textId="77777777" w:rsidR="00402D20" w:rsidRPr="00962992" w:rsidRDefault="00402D20" w:rsidP="00402D20"/>
    <w:tbl>
      <w:tblPr>
        <w:tblStyle w:val="TableGrid"/>
        <w:tblpPr w:leftFromText="180" w:rightFromText="180" w:vertAnchor="text" w:horzAnchor="margin" w:tblpY="-64"/>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0"/>
        <w:gridCol w:w="2970"/>
        <w:gridCol w:w="360"/>
        <w:gridCol w:w="2790"/>
        <w:gridCol w:w="360"/>
        <w:gridCol w:w="3867"/>
      </w:tblGrid>
      <w:tr w:rsidR="00402D20" w:rsidRPr="00962992" w14:paraId="36C26869" w14:textId="77777777" w:rsidTr="00E44BB5">
        <w:trPr>
          <w:trHeight w:val="175"/>
        </w:trPr>
        <w:tc>
          <w:tcPr>
            <w:tcW w:w="10707" w:type="dxa"/>
            <w:gridSpan w:val="6"/>
            <w:tcBorders>
              <w:top w:val="nil"/>
              <w:left w:val="nil"/>
              <w:bottom w:val="nil"/>
              <w:right w:val="nil"/>
            </w:tcBorders>
            <w:shd w:val="clear" w:color="auto" w:fill="auto"/>
            <w:vAlign w:val="center"/>
          </w:tcPr>
          <w:p w14:paraId="75494863" w14:textId="3F677C03" w:rsidR="00402D20" w:rsidRDefault="00402D20" w:rsidP="00402D20">
            <w:pPr>
              <w:rPr>
                <w:b/>
                <w:noProof/>
                <w:sz w:val="18"/>
                <w:szCs w:val="18"/>
              </w:rPr>
            </w:pPr>
            <w:r w:rsidRPr="00962992">
              <w:rPr>
                <w:b/>
                <w:noProof/>
                <w:sz w:val="18"/>
                <w:szCs w:val="18"/>
              </w:rPr>
              <w:t>Select one of the following</w:t>
            </w:r>
            <w:r w:rsidR="00B86A27">
              <w:rPr>
                <w:b/>
                <w:noProof/>
                <w:sz w:val="18"/>
                <w:szCs w:val="18"/>
              </w:rPr>
              <w:t xml:space="preserve"> by inserting an X</w:t>
            </w:r>
            <w:r w:rsidRPr="00962992">
              <w:rPr>
                <w:b/>
                <w:noProof/>
                <w:sz w:val="18"/>
                <w:szCs w:val="18"/>
              </w:rPr>
              <w:t>:</w:t>
            </w:r>
          </w:p>
          <w:p w14:paraId="1D8FF54E" w14:textId="313C6707" w:rsidR="00E44BB5" w:rsidRPr="00962992" w:rsidRDefault="00E44BB5" w:rsidP="00402D20">
            <w:pPr>
              <w:rPr>
                <w:b/>
                <w:noProof/>
                <w:sz w:val="18"/>
                <w:szCs w:val="18"/>
              </w:rPr>
            </w:pPr>
          </w:p>
        </w:tc>
      </w:tr>
      <w:tr w:rsidR="00E44BB5" w:rsidRPr="00962992" w14:paraId="4BC0AE39" w14:textId="77777777" w:rsidTr="00F84A45">
        <w:trPr>
          <w:trHeight w:val="294"/>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068ACC" w14:textId="366630EB" w:rsidR="00E44BB5" w:rsidRDefault="00E44BB5" w:rsidP="00E44BB5"/>
        </w:tc>
        <w:tc>
          <w:tcPr>
            <w:tcW w:w="2970" w:type="dxa"/>
            <w:tcBorders>
              <w:top w:val="nil"/>
              <w:left w:val="single" w:sz="4" w:space="0" w:color="auto"/>
              <w:bottom w:val="nil"/>
              <w:right w:val="single" w:sz="4" w:space="0" w:color="auto"/>
            </w:tcBorders>
            <w:shd w:val="clear" w:color="auto" w:fill="auto"/>
            <w:vAlign w:val="center"/>
          </w:tcPr>
          <w:p w14:paraId="6512E19E" w14:textId="2E0FE193" w:rsidR="00E44BB5" w:rsidRDefault="00E44BB5" w:rsidP="00E44BB5">
            <w:r w:rsidRPr="00962992">
              <w:t>New Course</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7C7B3E" w14:textId="524362EC" w:rsidR="00E44BB5" w:rsidRDefault="003A1B36" w:rsidP="00E44BB5">
            <w:r>
              <w:t>X</w:t>
            </w:r>
          </w:p>
        </w:tc>
        <w:tc>
          <w:tcPr>
            <w:tcW w:w="2790" w:type="dxa"/>
            <w:tcBorders>
              <w:top w:val="nil"/>
              <w:left w:val="single" w:sz="4" w:space="0" w:color="auto"/>
              <w:bottom w:val="nil"/>
              <w:right w:val="single" w:sz="4" w:space="0" w:color="auto"/>
            </w:tcBorders>
            <w:shd w:val="clear" w:color="auto" w:fill="auto"/>
            <w:vAlign w:val="center"/>
          </w:tcPr>
          <w:p w14:paraId="398EE5B2" w14:textId="458C1151" w:rsidR="001B21E7" w:rsidRPr="00962992" w:rsidRDefault="00E44BB5" w:rsidP="00E44BB5">
            <w:r w:rsidRPr="00962992">
              <w:t>Existing CLE Course</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0EBAE0" w14:textId="6BD2FC85" w:rsidR="00E44BB5" w:rsidRPr="00962992" w:rsidRDefault="00E44BB5" w:rsidP="002C4D53"/>
        </w:tc>
        <w:tc>
          <w:tcPr>
            <w:tcW w:w="3867" w:type="dxa"/>
            <w:tcBorders>
              <w:top w:val="nil"/>
              <w:left w:val="single" w:sz="4" w:space="0" w:color="auto"/>
              <w:bottom w:val="nil"/>
              <w:right w:val="nil"/>
            </w:tcBorders>
            <w:shd w:val="clear" w:color="auto" w:fill="auto"/>
            <w:vAlign w:val="center"/>
          </w:tcPr>
          <w:p w14:paraId="3C7ABD65" w14:textId="5B974D5E" w:rsidR="00F84A45" w:rsidRPr="00962992" w:rsidRDefault="00E44BB5" w:rsidP="00E44BB5">
            <w:r w:rsidRPr="00962992">
              <w:t>Existing Course NOT in the CLE</w:t>
            </w:r>
          </w:p>
        </w:tc>
      </w:tr>
    </w:tbl>
    <w:p w14:paraId="2AABE7F9" w14:textId="2198FD4F" w:rsidR="00402D20" w:rsidRPr="00BE4AA1" w:rsidRDefault="006A44EE" w:rsidP="00402D20">
      <w:pPr>
        <w:rPr>
          <w:b/>
          <w:noProof/>
          <w:sz w:val="18"/>
          <w:szCs w:val="18"/>
        </w:rPr>
      </w:pPr>
      <w:r>
        <w:rPr>
          <w:b/>
          <w:noProof/>
          <w:sz w:val="18"/>
          <w:szCs w:val="18"/>
        </w:rPr>
        <w:t xml:space="preserve">Narrative: </w:t>
      </w:r>
      <w:r w:rsidR="00BE4AA1">
        <w:rPr>
          <w:b/>
          <w:noProof/>
          <w:sz w:val="18"/>
          <w:szCs w:val="18"/>
        </w:rPr>
        <w:t>In the box, d</w:t>
      </w:r>
      <w:r w:rsidR="00402D20" w:rsidRPr="00962992">
        <w:rPr>
          <w:b/>
          <w:noProof/>
          <w:sz w:val="18"/>
          <w:szCs w:val="18"/>
        </w:rPr>
        <w:t xml:space="preserve">escribe how this course will fit the </w:t>
      </w:r>
      <w:r w:rsidR="00402D20" w:rsidRPr="00BE4AA1">
        <w:rPr>
          <w:b/>
          <w:noProof/>
          <w:sz w:val="18"/>
          <w:szCs w:val="18"/>
          <w:u w:val="single"/>
        </w:rPr>
        <w:t>mission</w:t>
      </w:r>
      <w:r w:rsidR="00402D20" w:rsidRPr="00962992">
        <w:rPr>
          <w:b/>
          <w:noProof/>
          <w:sz w:val="18"/>
          <w:szCs w:val="18"/>
        </w:rPr>
        <w:t xml:space="preserve"> and each of the three </w:t>
      </w:r>
      <w:r w:rsidR="00402D20" w:rsidRPr="00BE4AA1">
        <w:rPr>
          <w:b/>
          <w:noProof/>
          <w:sz w:val="18"/>
          <w:szCs w:val="18"/>
          <w:u w:val="single"/>
        </w:rPr>
        <w:t>principles</w:t>
      </w:r>
      <w:r w:rsidR="00402D20" w:rsidRPr="00962992">
        <w:rPr>
          <w:b/>
          <w:noProof/>
          <w:sz w:val="18"/>
          <w:szCs w:val="18"/>
        </w:rPr>
        <w:t xml:space="preserve"> (i</w:t>
      </w:r>
      <w:r w:rsidR="00D34189">
        <w:rPr>
          <w:b/>
          <w:noProof/>
          <w:sz w:val="18"/>
          <w:szCs w:val="18"/>
        </w:rPr>
        <w:t>ntegration, inclusivity, relevan</w:t>
      </w:r>
      <w:r>
        <w:rPr>
          <w:b/>
          <w:noProof/>
          <w:sz w:val="18"/>
          <w:szCs w:val="18"/>
        </w:rPr>
        <w:t>ce) of Pathways.</w:t>
      </w:r>
      <w:r w:rsidR="00BE4AA1">
        <w:rPr>
          <w:b/>
          <w:noProof/>
          <w:sz w:val="18"/>
          <w:szCs w:val="18"/>
        </w:rPr>
        <w:t xml:space="preserve"> Use the guiding questions to guide your response.</w:t>
      </w:r>
      <w:r>
        <w:rPr>
          <w:b/>
          <w:noProof/>
          <w:sz w:val="18"/>
          <w:szCs w:val="18"/>
        </w:rPr>
        <w:t xml:space="preserve"> </w:t>
      </w:r>
      <w:r w:rsidR="00402D20" w:rsidRPr="00962992">
        <w:rPr>
          <w:i/>
          <w:noProof/>
          <w:sz w:val="18"/>
          <w:szCs w:val="18"/>
        </w:rPr>
        <w:t>Limit yo</w:t>
      </w:r>
      <w:r>
        <w:rPr>
          <w:i/>
          <w:noProof/>
          <w:sz w:val="18"/>
          <w:szCs w:val="18"/>
        </w:rPr>
        <w:t>ur response to less than 400</w:t>
      </w:r>
      <w:r w:rsidR="00402D20" w:rsidRPr="00962992">
        <w:rPr>
          <w:i/>
          <w:noProof/>
          <w:sz w:val="18"/>
          <w:szCs w:val="18"/>
        </w:rPr>
        <w:t xml:space="preserve"> words.</w:t>
      </w:r>
    </w:p>
    <w:tbl>
      <w:tblPr>
        <w:tblStyle w:val="TableGrid"/>
        <w:tblpPr w:leftFromText="180" w:rightFromText="180" w:vertAnchor="text" w:horzAnchor="margin" w:tblpY="107"/>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7"/>
      </w:tblGrid>
      <w:tr w:rsidR="00402D20" w:rsidRPr="00962992" w14:paraId="3116C189" w14:textId="77777777" w:rsidTr="00BE4AA1">
        <w:trPr>
          <w:trHeight w:val="3950"/>
        </w:trPr>
        <w:tc>
          <w:tcPr>
            <w:tcW w:w="10707" w:type="dxa"/>
            <w:tcBorders>
              <w:top w:val="single" w:sz="4" w:space="0" w:color="auto"/>
              <w:bottom w:val="single" w:sz="4" w:space="0" w:color="auto"/>
            </w:tcBorders>
            <w:shd w:val="clear" w:color="auto" w:fill="auto"/>
          </w:tcPr>
          <w:p w14:paraId="1849639F" w14:textId="7F8C06A5" w:rsidR="003A1B36" w:rsidRPr="00017B25" w:rsidRDefault="003A1B36" w:rsidP="003A1B36">
            <w:pPr>
              <w:rPr>
                <w:rFonts w:ascii="Times New Roman" w:hAnsi="Times New Roman" w:cs="Times New Roman"/>
                <w:sz w:val="22"/>
                <w:szCs w:val="22"/>
              </w:rPr>
            </w:pPr>
            <w:r w:rsidRPr="00017B25">
              <w:rPr>
                <w:rFonts w:ascii="Times New Roman" w:hAnsi="Times New Roman" w:cs="Times New Roman"/>
                <w:sz w:val="22"/>
                <w:szCs w:val="22"/>
              </w:rPr>
              <w:lastRenderedPageBreak/>
              <w:t xml:space="preserve">The course fits the overall mission of Gen Ed by </w:t>
            </w:r>
            <w:r w:rsidRPr="00017B25">
              <w:rPr>
                <w:rFonts w:ascii="Times New Roman" w:hAnsi="Times New Roman" w:cs="Times New Roman"/>
                <w:sz w:val="22"/>
                <w:szCs w:val="22"/>
                <w:u w:val="single"/>
              </w:rPr>
              <w:t>integrating</w:t>
            </w:r>
            <w:r w:rsidRPr="00017B25">
              <w:rPr>
                <w:rFonts w:ascii="Times New Roman" w:hAnsi="Times New Roman" w:cs="Times New Roman"/>
                <w:sz w:val="22"/>
                <w:szCs w:val="22"/>
              </w:rPr>
              <w:t xml:space="preserve"> broad concepts and insights from social</w:t>
            </w:r>
            <w:r w:rsidR="00D32EE2" w:rsidRPr="00017B25">
              <w:rPr>
                <w:rFonts w:ascii="Times New Roman" w:hAnsi="Times New Roman" w:cs="Times New Roman"/>
                <w:sz w:val="22"/>
                <w:szCs w:val="22"/>
              </w:rPr>
              <w:t>, behavioral</w:t>
            </w:r>
            <w:r w:rsidRPr="00017B25">
              <w:rPr>
                <w:rFonts w:ascii="Times New Roman" w:hAnsi="Times New Roman" w:cs="Times New Roman"/>
                <w:sz w:val="22"/>
                <w:szCs w:val="22"/>
              </w:rPr>
              <w:t xml:space="preserve"> and environmental sciences</w:t>
            </w:r>
            <w:r w:rsidR="00D32EE2" w:rsidRPr="00017B25">
              <w:rPr>
                <w:rFonts w:ascii="Times New Roman" w:hAnsi="Times New Roman" w:cs="Times New Roman"/>
                <w:sz w:val="22"/>
                <w:szCs w:val="22"/>
              </w:rPr>
              <w:t xml:space="preserve"> as well as general theories of change and resilience</w:t>
            </w:r>
            <w:r w:rsidRPr="00017B25">
              <w:rPr>
                <w:rFonts w:ascii="Times New Roman" w:hAnsi="Times New Roman" w:cs="Times New Roman"/>
                <w:sz w:val="22"/>
                <w:szCs w:val="22"/>
              </w:rPr>
              <w:t xml:space="preserve">. Furthermore, this course is designed to be </w:t>
            </w:r>
            <w:r w:rsidRPr="00017B25">
              <w:rPr>
                <w:rFonts w:ascii="Times New Roman" w:hAnsi="Times New Roman" w:cs="Times New Roman"/>
                <w:sz w:val="22"/>
                <w:szCs w:val="22"/>
                <w:u w:val="single"/>
              </w:rPr>
              <w:t>inclusive</w:t>
            </w:r>
            <w:r w:rsidRPr="00017B25">
              <w:rPr>
                <w:rFonts w:ascii="Times New Roman" w:hAnsi="Times New Roman" w:cs="Times New Roman"/>
                <w:sz w:val="22"/>
                <w:szCs w:val="22"/>
              </w:rPr>
              <w:t xml:space="preserve"> of students from diverse backgrounds</w:t>
            </w:r>
            <w:r w:rsidR="00B2656B">
              <w:rPr>
                <w:rFonts w:ascii="Times New Roman" w:hAnsi="Times New Roman" w:cs="Times New Roman"/>
                <w:sz w:val="22"/>
                <w:szCs w:val="22"/>
              </w:rPr>
              <w:t xml:space="preserve"> and fields of study</w:t>
            </w:r>
            <w:r w:rsidRPr="00017B25">
              <w:rPr>
                <w:rFonts w:ascii="Times New Roman" w:hAnsi="Times New Roman" w:cs="Times New Roman"/>
                <w:sz w:val="22"/>
                <w:szCs w:val="22"/>
              </w:rPr>
              <w:t xml:space="preserve"> and to help students to recognize the challenges and benefits associated with diversity and value the principles of justice and equity. </w:t>
            </w:r>
            <w:r w:rsidR="00D32EE2" w:rsidRPr="00017B25">
              <w:rPr>
                <w:rFonts w:ascii="Times New Roman" w:hAnsi="Times New Roman" w:cs="Times New Roman"/>
                <w:sz w:val="22"/>
                <w:szCs w:val="22"/>
              </w:rPr>
              <w:t>Students will have many opportunities to practice these skills through regular small group work and small and large group discussion. Lastly, this course is designed to</w:t>
            </w:r>
            <w:r w:rsidRPr="00017B25">
              <w:rPr>
                <w:rFonts w:ascii="Times New Roman" w:hAnsi="Times New Roman" w:cs="Times New Roman"/>
                <w:sz w:val="22"/>
                <w:szCs w:val="22"/>
              </w:rPr>
              <w:t xml:space="preserve"> be </w:t>
            </w:r>
            <w:r w:rsidRPr="00017B25">
              <w:rPr>
                <w:rFonts w:ascii="Times New Roman" w:hAnsi="Times New Roman" w:cs="Times New Roman"/>
                <w:sz w:val="22"/>
                <w:szCs w:val="22"/>
                <w:u w:val="single"/>
              </w:rPr>
              <w:t>relevant</w:t>
            </w:r>
            <w:r w:rsidRPr="00017B25">
              <w:rPr>
                <w:rFonts w:ascii="Times New Roman" w:hAnsi="Times New Roman" w:cs="Times New Roman"/>
                <w:sz w:val="22"/>
                <w:szCs w:val="22"/>
              </w:rPr>
              <w:t xml:space="preserve"> to </w:t>
            </w:r>
            <w:r w:rsidR="00D32EE2" w:rsidRPr="00017B25">
              <w:rPr>
                <w:rFonts w:ascii="Times New Roman" w:hAnsi="Times New Roman" w:cs="Times New Roman"/>
                <w:sz w:val="22"/>
                <w:szCs w:val="22"/>
              </w:rPr>
              <w:t xml:space="preserve">students’ </w:t>
            </w:r>
            <w:r w:rsidR="00AC56F4" w:rsidRPr="00017B25">
              <w:rPr>
                <w:rFonts w:ascii="Times New Roman" w:hAnsi="Times New Roman" w:cs="Times New Roman"/>
                <w:sz w:val="22"/>
                <w:szCs w:val="22"/>
              </w:rPr>
              <w:t xml:space="preserve">majors, </w:t>
            </w:r>
            <w:r w:rsidR="00D32EE2" w:rsidRPr="00017B25">
              <w:rPr>
                <w:rFonts w:ascii="Times New Roman" w:hAnsi="Times New Roman" w:cs="Times New Roman"/>
                <w:sz w:val="22"/>
                <w:szCs w:val="22"/>
              </w:rPr>
              <w:t>lives and</w:t>
            </w:r>
            <w:r w:rsidRPr="00017B25">
              <w:rPr>
                <w:rFonts w:ascii="Times New Roman" w:hAnsi="Times New Roman" w:cs="Times New Roman"/>
                <w:sz w:val="22"/>
                <w:szCs w:val="22"/>
              </w:rPr>
              <w:t xml:space="preserve"> </w:t>
            </w:r>
            <w:r w:rsidR="00D32EE2" w:rsidRPr="00017B25">
              <w:rPr>
                <w:rFonts w:ascii="Times New Roman" w:hAnsi="Times New Roman" w:cs="Times New Roman"/>
                <w:sz w:val="22"/>
                <w:szCs w:val="22"/>
              </w:rPr>
              <w:t xml:space="preserve">their </w:t>
            </w:r>
            <w:r w:rsidRPr="00017B25">
              <w:rPr>
                <w:rFonts w:ascii="Times New Roman" w:hAnsi="Times New Roman" w:cs="Times New Roman"/>
                <w:sz w:val="22"/>
                <w:szCs w:val="22"/>
              </w:rPr>
              <w:t xml:space="preserve">personal development. </w:t>
            </w:r>
            <w:r w:rsidR="00D32EE2" w:rsidRPr="00017B25">
              <w:rPr>
                <w:rFonts w:ascii="Times New Roman" w:hAnsi="Times New Roman" w:cs="Times New Roman"/>
                <w:sz w:val="22"/>
                <w:szCs w:val="22"/>
              </w:rPr>
              <w:t>This is achieved through regular homework questions that ask students to reflect on their own lived experiences</w:t>
            </w:r>
            <w:r w:rsidR="00AC56F4" w:rsidRPr="00017B25">
              <w:rPr>
                <w:rFonts w:ascii="Times New Roman" w:hAnsi="Times New Roman" w:cs="Times New Roman"/>
                <w:sz w:val="22"/>
                <w:szCs w:val="22"/>
              </w:rPr>
              <w:t>, connect those reflections to the course material,</w:t>
            </w:r>
            <w:r w:rsidR="00D32EE2" w:rsidRPr="00017B25">
              <w:rPr>
                <w:rFonts w:ascii="Times New Roman" w:hAnsi="Times New Roman" w:cs="Times New Roman"/>
                <w:sz w:val="22"/>
                <w:szCs w:val="22"/>
              </w:rPr>
              <w:t xml:space="preserve"> and share those </w:t>
            </w:r>
            <w:r w:rsidR="00AC56F4" w:rsidRPr="00017B25">
              <w:rPr>
                <w:rFonts w:ascii="Times New Roman" w:hAnsi="Times New Roman" w:cs="Times New Roman"/>
                <w:sz w:val="22"/>
                <w:szCs w:val="22"/>
              </w:rPr>
              <w:t xml:space="preserve">connections </w:t>
            </w:r>
            <w:r w:rsidR="00D32EE2" w:rsidRPr="00017B25">
              <w:rPr>
                <w:rFonts w:ascii="Times New Roman" w:hAnsi="Times New Roman" w:cs="Times New Roman"/>
                <w:sz w:val="22"/>
                <w:szCs w:val="22"/>
              </w:rPr>
              <w:t xml:space="preserve">within their groups and the larger class. </w:t>
            </w:r>
          </w:p>
          <w:p w14:paraId="1FEF0EC8" w14:textId="77777777" w:rsidR="00402D20" w:rsidRPr="00962992" w:rsidRDefault="00402D20" w:rsidP="00402D20"/>
        </w:tc>
      </w:tr>
    </w:tbl>
    <w:p w14:paraId="43B87404" w14:textId="0BFD1774" w:rsidR="007B6599" w:rsidRDefault="007B6599">
      <w:pPr>
        <w:rPr>
          <w:b/>
          <w:iCs/>
          <w:sz w:val="24"/>
          <w:szCs w:val="24"/>
        </w:rPr>
      </w:pPr>
      <w:bookmarkStart w:id="1" w:name="CoreOutcomeTable"/>
    </w:p>
    <w:p w14:paraId="27D3B6B5" w14:textId="77777777" w:rsidR="00A20C72" w:rsidRDefault="00A20C72">
      <w:pPr>
        <w:rPr>
          <w:b/>
          <w:iCs/>
          <w:sz w:val="24"/>
          <w:szCs w:val="24"/>
        </w:rPr>
      </w:pPr>
      <w:r>
        <w:br w:type="page"/>
      </w:r>
    </w:p>
    <w:p w14:paraId="1A16275B" w14:textId="5345622A" w:rsidR="007B6599" w:rsidRDefault="007B6599" w:rsidP="00AE05DF">
      <w:pPr>
        <w:pStyle w:val="Heading2"/>
        <w:rPr>
          <w:rFonts w:ascii="Times" w:hAnsi="Times" w:cs="Times"/>
        </w:rPr>
      </w:pPr>
      <w:r>
        <w:rPr>
          <w:rFonts w:ascii="Times" w:hAnsi="Times" w:cs="Times"/>
        </w:rPr>
        <w:lastRenderedPageBreak/>
        <w:t>Outcomes</w:t>
      </w:r>
    </w:p>
    <w:p w14:paraId="3D2B150C" w14:textId="77777777" w:rsidR="007B6599" w:rsidRPr="007B6599" w:rsidRDefault="007B6599" w:rsidP="007B6599"/>
    <w:p w14:paraId="3D30C472" w14:textId="095E7C42" w:rsidR="00AE05DF" w:rsidRPr="00962992" w:rsidRDefault="00AE05DF" w:rsidP="006507D0">
      <w:pPr>
        <w:pStyle w:val="Heading2"/>
        <w:numPr>
          <w:ilvl w:val="0"/>
          <w:numId w:val="41"/>
        </w:numPr>
        <w:rPr>
          <w:rFonts w:ascii="Times" w:hAnsi="Times" w:cs="Times"/>
        </w:rPr>
      </w:pPr>
      <w:r w:rsidRPr="00962992">
        <w:rPr>
          <w:rFonts w:ascii="Times" w:hAnsi="Times" w:cs="Times"/>
        </w:rPr>
        <w:t>Core Outcomes</w:t>
      </w:r>
    </w:p>
    <w:bookmarkEnd w:id="1"/>
    <w:p w14:paraId="12ED14A5" w14:textId="77777777" w:rsidR="00AE05DF" w:rsidRPr="00962992" w:rsidRDefault="00AE05DF" w:rsidP="00AE05DF"/>
    <w:p w14:paraId="2C3DBF81" w14:textId="37F7FC4C" w:rsidR="00DD7629" w:rsidRPr="00962992" w:rsidRDefault="00DD7629" w:rsidP="00DD7629">
      <w:pPr>
        <w:rPr>
          <w:sz w:val="22"/>
          <w:szCs w:val="22"/>
        </w:rPr>
      </w:pPr>
      <w:r w:rsidRPr="00962992">
        <w:rPr>
          <w:sz w:val="22"/>
          <w:szCs w:val="22"/>
        </w:rPr>
        <w:t xml:space="preserve">Please select </w:t>
      </w:r>
      <w:r w:rsidR="00781490">
        <w:rPr>
          <w:sz w:val="22"/>
          <w:szCs w:val="22"/>
        </w:rPr>
        <w:t xml:space="preserve">the outcome(s) </w:t>
      </w:r>
      <w:r w:rsidR="000673B3">
        <w:rPr>
          <w:sz w:val="22"/>
          <w:szCs w:val="22"/>
        </w:rPr>
        <w:t xml:space="preserve">this course will meet </w:t>
      </w:r>
      <w:r w:rsidR="007564BE">
        <w:rPr>
          <w:sz w:val="22"/>
          <w:szCs w:val="22"/>
        </w:rPr>
        <w:t xml:space="preserve">by inserting an X. </w:t>
      </w:r>
      <w:r w:rsidR="00781490">
        <w:rPr>
          <w:sz w:val="22"/>
          <w:szCs w:val="22"/>
        </w:rPr>
        <w:t>Then click on the outcome(s) you need to address to move to that section of the form.</w:t>
      </w:r>
      <w:r w:rsidR="00150F1B">
        <w:rPr>
          <w:sz w:val="22"/>
          <w:szCs w:val="22"/>
        </w:rPr>
        <w:t xml:space="preserve"> A course may be approved for no more than two outcomes.</w:t>
      </w: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7564BE" w:rsidRPr="00962992" w14:paraId="113930D0" w14:textId="77777777" w:rsidTr="000E1356">
        <w:trPr>
          <w:trHeight w:val="261"/>
        </w:trPr>
        <w:tc>
          <w:tcPr>
            <w:tcW w:w="355" w:type="dxa"/>
            <w:tcBorders>
              <w:bottom w:val="single" w:sz="4" w:space="0" w:color="auto"/>
            </w:tcBorders>
            <w:shd w:val="clear" w:color="auto" w:fill="auto"/>
            <w:vAlign w:val="center"/>
          </w:tcPr>
          <w:p w14:paraId="079E18CC" w14:textId="622317B8" w:rsidR="007564BE" w:rsidRPr="00962992" w:rsidRDefault="007564BE" w:rsidP="002C4D53"/>
        </w:tc>
        <w:tc>
          <w:tcPr>
            <w:tcW w:w="4770" w:type="dxa"/>
            <w:tcBorders>
              <w:top w:val="nil"/>
              <w:bottom w:val="nil"/>
            </w:tcBorders>
            <w:shd w:val="clear" w:color="auto" w:fill="auto"/>
            <w:vAlign w:val="center"/>
          </w:tcPr>
          <w:p w14:paraId="5878731C" w14:textId="343CE7B1" w:rsidR="007564BE" w:rsidRPr="00962992" w:rsidRDefault="00C57A80" w:rsidP="007564BE">
            <w:hyperlink w:anchor="Discourse" w:history="1">
              <w:r w:rsidR="007564BE" w:rsidRPr="00781490">
                <w:rPr>
                  <w:rStyle w:val="Hyperlink"/>
                </w:rPr>
                <w:t>Discourse</w:t>
              </w:r>
            </w:hyperlink>
          </w:p>
        </w:tc>
        <w:tc>
          <w:tcPr>
            <w:tcW w:w="360" w:type="dxa"/>
            <w:tcBorders>
              <w:bottom w:val="single" w:sz="4" w:space="0" w:color="auto"/>
            </w:tcBorders>
            <w:shd w:val="clear" w:color="auto" w:fill="auto"/>
            <w:vAlign w:val="center"/>
          </w:tcPr>
          <w:p w14:paraId="1FE4D350" w14:textId="77777777" w:rsidR="007564BE" w:rsidRPr="00962992" w:rsidRDefault="007564BE" w:rsidP="002C4D53"/>
        </w:tc>
        <w:tc>
          <w:tcPr>
            <w:tcW w:w="5222" w:type="dxa"/>
            <w:tcBorders>
              <w:top w:val="nil"/>
              <w:bottom w:val="nil"/>
              <w:right w:val="nil"/>
            </w:tcBorders>
            <w:shd w:val="clear" w:color="auto" w:fill="auto"/>
            <w:vAlign w:val="center"/>
          </w:tcPr>
          <w:p w14:paraId="0FCB9C55" w14:textId="006AA9E9" w:rsidR="007564BE" w:rsidRPr="00962992" w:rsidRDefault="00C57A80" w:rsidP="007564BE">
            <w:hyperlink w:anchor="QuantandComp" w:history="1">
              <w:r w:rsidR="007564BE" w:rsidRPr="00781490">
                <w:rPr>
                  <w:rStyle w:val="Hyperlink"/>
                </w:rPr>
                <w:t>Quantitative and Computational Thinking</w:t>
              </w:r>
            </w:hyperlink>
          </w:p>
        </w:tc>
      </w:tr>
      <w:tr w:rsidR="007564BE" w:rsidRPr="00962992" w14:paraId="7F2D6967" w14:textId="77777777" w:rsidTr="00DE7F2E">
        <w:trPr>
          <w:trHeight w:val="76"/>
        </w:trPr>
        <w:tc>
          <w:tcPr>
            <w:tcW w:w="355" w:type="dxa"/>
            <w:tcBorders>
              <w:top w:val="single" w:sz="4" w:space="0" w:color="auto"/>
              <w:left w:val="nil"/>
              <w:bottom w:val="single" w:sz="4" w:space="0" w:color="auto"/>
              <w:right w:val="nil"/>
            </w:tcBorders>
            <w:shd w:val="clear" w:color="auto" w:fill="auto"/>
            <w:vAlign w:val="center"/>
          </w:tcPr>
          <w:p w14:paraId="7458B279" w14:textId="77777777" w:rsidR="007564BE" w:rsidRPr="00962992" w:rsidRDefault="007564BE" w:rsidP="00F02AA7">
            <w:pPr>
              <w:pStyle w:val="ListParagraph"/>
              <w:ind w:left="699"/>
            </w:pPr>
          </w:p>
        </w:tc>
        <w:tc>
          <w:tcPr>
            <w:tcW w:w="4770" w:type="dxa"/>
            <w:tcBorders>
              <w:top w:val="nil"/>
              <w:left w:val="nil"/>
              <w:bottom w:val="nil"/>
              <w:right w:val="nil"/>
            </w:tcBorders>
            <w:shd w:val="clear" w:color="auto" w:fill="auto"/>
            <w:vAlign w:val="center"/>
          </w:tcPr>
          <w:p w14:paraId="09C3B430" w14:textId="77777777" w:rsidR="007564BE" w:rsidRDefault="007564BE" w:rsidP="007564BE"/>
        </w:tc>
        <w:tc>
          <w:tcPr>
            <w:tcW w:w="360" w:type="dxa"/>
            <w:tcBorders>
              <w:top w:val="single" w:sz="4" w:space="0" w:color="auto"/>
              <w:left w:val="nil"/>
              <w:bottom w:val="single" w:sz="4" w:space="0" w:color="auto"/>
              <w:right w:val="nil"/>
            </w:tcBorders>
            <w:shd w:val="clear" w:color="auto" w:fill="auto"/>
            <w:vAlign w:val="center"/>
          </w:tcPr>
          <w:p w14:paraId="33E43C07" w14:textId="77777777" w:rsidR="007564BE" w:rsidRPr="00962992" w:rsidRDefault="007564BE" w:rsidP="00F02AA7">
            <w:pPr>
              <w:pStyle w:val="ListParagraph"/>
              <w:ind w:left="386"/>
            </w:pPr>
          </w:p>
        </w:tc>
        <w:tc>
          <w:tcPr>
            <w:tcW w:w="5222" w:type="dxa"/>
            <w:tcBorders>
              <w:top w:val="nil"/>
              <w:left w:val="nil"/>
              <w:bottom w:val="nil"/>
              <w:right w:val="nil"/>
            </w:tcBorders>
            <w:shd w:val="clear" w:color="auto" w:fill="auto"/>
            <w:vAlign w:val="center"/>
          </w:tcPr>
          <w:p w14:paraId="55DFA0EC" w14:textId="77777777" w:rsidR="007564BE" w:rsidRDefault="007564BE" w:rsidP="007564BE"/>
        </w:tc>
      </w:tr>
      <w:tr w:rsidR="007564BE" w:rsidRPr="00962992" w14:paraId="71D468BB" w14:textId="77777777" w:rsidTr="000E1356">
        <w:trPr>
          <w:trHeight w:val="288"/>
        </w:trPr>
        <w:tc>
          <w:tcPr>
            <w:tcW w:w="355" w:type="dxa"/>
            <w:tcBorders>
              <w:top w:val="single" w:sz="4" w:space="0" w:color="auto"/>
              <w:bottom w:val="single" w:sz="4" w:space="0" w:color="auto"/>
            </w:tcBorders>
            <w:shd w:val="clear" w:color="auto" w:fill="auto"/>
            <w:vAlign w:val="bottom"/>
          </w:tcPr>
          <w:p w14:paraId="1D8655DD" w14:textId="189876E0" w:rsidR="007564BE" w:rsidRPr="00962992" w:rsidRDefault="007564BE" w:rsidP="007564BE">
            <w:pPr>
              <w:ind w:right="-648"/>
            </w:pPr>
          </w:p>
        </w:tc>
        <w:tc>
          <w:tcPr>
            <w:tcW w:w="4770" w:type="dxa"/>
            <w:tcBorders>
              <w:top w:val="nil"/>
              <w:bottom w:val="nil"/>
            </w:tcBorders>
            <w:shd w:val="clear" w:color="auto" w:fill="auto"/>
            <w:vAlign w:val="bottom"/>
          </w:tcPr>
          <w:p w14:paraId="421C0786" w14:textId="2C153EF3" w:rsidR="007564BE" w:rsidRPr="00962992" w:rsidRDefault="00C57A80" w:rsidP="007564BE">
            <w:hyperlink w:anchor="NaturalSciences" w:history="1">
              <w:r w:rsidR="007564BE" w:rsidRPr="00781490">
                <w:rPr>
                  <w:rStyle w:val="Hyperlink"/>
                </w:rPr>
                <w:t>Reasoning in the Natural Sciences</w:t>
              </w:r>
            </w:hyperlink>
          </w:p>
        </w:tc>
        <w:tc>
          <w:tcPr>
            <w:tcW w:w="360" w:type="dxa"/>
            <w:tcBorders>
              <w:top w:val="single" w:sz="4" w:space="0" w:color="auto"/>
              <w:bottom w:val="single" w:sz="4" w:space="0" w:color="auto"/>
            </w:tcBorders>
            <w:shd w:val="clear" w:color="auto" w:fill="auto"/>
            <w:vAlign w:val="bottom"/>
          </w:tcPr>
          <w:p w14:paraId="48597506" w14:textId="77777777" w:rsidR="007564BE" w:rsidRPr="00962992" w:rsidRDefault="007564BE" w:rsidP="002C4D53"/>
        </w:tc>
        <w:tc>
          <w:tcPr>
            <w:tcW w:w="5222" w:type="dxa"/>
            <w:tcBorders>
              <w:top w:val="nil"/>
              <w:bottom w:val="nil"/>
              <w:right w:val="nil"/>
            </w:tcBorders>
            <w:shd w:val="clear" w:color="auto" w:fill="auto"/>
            <w:vAlign w:val="bottom"/>
          </w:tcPr>
          <w:p w14:paraId="0D96EB7A" w14:textId="0ED082BE" w:rsidR="007564BE" w:rsidRPr="00962992" w:rsidRDefault="00C57A80" w:rsidP="007564BE">
            <w:hyperlink w:anchor="DesignArts" w:history="1">
              <w:r w:rsidR="007564BE" w:rsidRPr="00781490">
                <w:rPr>
                  <w:rStyle w:val="Hyperlink"/>
                </w:rPr>
                <w:t>Critique and Practice in Design and the Arts</w:t>
              </w:r>
            </w:hyperlink>
          </w:p>
        </w:tc>
      </w:tr>
      <w:tr w:rsidR="00150F1B" w:rsidRPr="00962992" w14:paraId="4162244C" w14:textId="77777777" w:rsidTr="00DE7F2E">
        <w:trPr>
          <w:trHeight w:val="85"/>
        </w:trPr>
        <w:tc>
          <w:tcPr>
            <w:tcW w:w="355" w:type="dxa"/>
            <w:tcBorders>
              <w:left w:val="nil"/>
              <w:right w:val="nil"/>
            </w:tcBorders>
            <w:shd w:val="clear" w:color="auto" w:fill="auto"/>
            <w:vAlign w:val="bottom"/>
          </w:tcPr>
          <w:p w14:paraId="02146A49" w14:textId="77777777" w:rsidR="00150F1B" w:rsidRPr="00962992" w:rsidRDefault="00150F1B" w:rsidP="007564BE">
            <w:pPr>
              <w:ind w:right="-648"/>
            </w:pPr>
          </w:p>
        </w:tc>
        <w:tc>
          <w:tcPr>
            <w:tcW w:w="4770" w:type="dxa"/>
            <w:tcBorders>
              <w:top w:val="nil"/>
              <w:left w:val="nil"/>
              <w:bottom w:val="nil"/>
              <w:right w:val="nil"/>
            </w:tcBorders>
            <w:shd w:val="clear" w:color="auto" w:fill="auto"/>
            <w:vAlign w:val="bottom"/>
          </w:tcPr>
          <w:p w14:paraId="643E22A0" w14:textId="77777777" w:rsidR="00150F1B" w:rsidRDefault="00150F1B" w:rsidP="007564BE"/>
        </w:tc>
        <w:tc>
          <w:tcPr>
            <w:tcW w:w="360" w:type="dxa"/>
            <w:tcBorders>
              <w:left w:val="nil"/>
              <w:right w:val="nil"/>
            </w:tcBorders>
            <w:shd w:val="clear" w:color="auto" w:fill="auto"/>
            <w:vAlign w:val="bottom"/>
          </w:tcPr>
          <w:p w14:paraId="3EC33620" w14:textId="77777777" w:rsidR="00150F1B" w:rsidRPr="00962992" w:rsidRDefault="00150F1B" w:rsidP="00F02AA7">
            <w:pPr>
              <w:ind w:left="386"/>
            </w:pPr>
          </w:p>
        </w:tc>
        <w:tc>
          <w:tcPr>
            <w:tcW w:w="5222" w:type="dxa"/>
            <w:tcBorders>
              <w:top w:val="nil"/>
              <w:left w:val="nil"/>
              <w:bottom w:val="nil"/>
              <w:right w:val="nil"/>
            </w:tcBorders>
            <w:shd w:val="clear" w:color="auto" w:fill="auto"/>
            <w:vAlign w:val="bottom"/>
          </w:tcPr>
          <w:p w14:paraId="6200524C" w14:textId="77777777" w:rsidR="00150F1B" w:rsidRDefault="00150F1B" w:rsidP="007564BE"/>
        </w:tc>
      </w:tr>
      <w:tr w:rsidR="007564BE" w:rsidRPr="00962992" w14:paraId="41D8A760" w14:textId="77777777" w:rsidTr="00DE7F2E">
        <w:trPr>
          <w:trHeight w:val="265"/>
        </w:trPr>
        <w:tc>
          <w:tcPr>
            <w:tcW w:w="355" w:type="dxa"/>
            <w:shd w:val="clear" w:color="auto" w:fill="auto"/>
            <w:vAlign w:val="bottom"/>
          </w:tcPr>
          <w:p w14:paraId="281EC365" w14:textId="5D806C8A" w:rsidR="007564BE" w:rsidRPr="007564BE" w:rsidRDefault="00AC56F4" w:rsidP="007564BE">
            <w:pPr>
              <w:ind w:right="-648"/>
            </w:pPr>
            <w:r>
              <w:t>X</w:t>
            </w:r>
          </w:p>
        </w:tc>
        <w:tc>
          <w:tcPr>
            <w:tcW w:w="4770" w:type="dxa"/>
            <w:tcBorders>
              <w:top w:val="nil"/>
              <w:bottom w:val="nil"/>
            </w:tcBorders>
            <w:shd w:val="clear" w:color="auto" w:fill="auto"/>
            <w:vAlign w:val="bottom"/>
          </w:tcPr>
          <w:p w14:paraId="7A480E4B" w14:textId="49F98771" w:rsidR="007564BE" w:rsidRPr="007564BE" w:rsidRDefault="00C57A80" w:rsidP="007564BE">
            <w:hyperlink w:anchor="SocialSciences" w:history="1">
              <w:r w:rsidR="007564BE" w:rsidRPr="00781490">
                <w:rPr>
                  <w:rStyle w:val="Hyperlink"/>
                </w:rPr>
                <w:t>Reasoning in the Social Sciences</w:t>
              </w:r>
            </w:hyperlink>
          </w:p>
        </w:tc>
        <w:tc>
          <w:tcPr>
            <w:tcW w:w="360" w:type="dxa"/>
            <w:shd w:val="clear" w:color="auto" w:fill="auto"/>
            <w:vAlign w:val="bottom"/>
          </w:tcPr>
          <w:p w14:paraId="39595061" w14:textId="75F8DFAD" w:rsidR="007564BE" w:rsidRPr="007564BE" w:rsidRDefault="007564BE" w:rsidP="007564BE"/>
        </w:tc>
        <w:tc>
          <w:tcPr>
            <w:tcW w:w="5222" w:type="dxa"/>
            <w:tcBorders>
              <w:top w:val="nil"/>
              <w:bottom w:val="nil"/>
              <w:right w:val="nil"/>
            </w:tcBorders>
            <w:shd w:val="clear" w:color="auto" w:fill="auto"/>
            <w:vAlign w:val="bottom"/>
          </w:tcPr>
          <w:p w14:paraId="55F562B5" w14:textId="7E827382" w:rsidR="007564BE" w:rsidRPr="007564BE" w:rsidRDefault="00C57A80" w:rsidP="007564BE">
            <w:hyperlink w:anchor="Humanities" w:history="1">
              <w:r w:rsidR="007564BE" w:rsidRPr="00781490">
                <w:rPr>
                  <w:rStyle w:val="Hyperlink"/>
                </w:rPr>
                <w:t>Critical Thinking in the Humanities</w:t>
              </w:r>
            </w:hyperlink>
          </w:p>
        </w:tc>
      </w:tr>
    </w:tbl>
    <w:p w14:paraId="2F99DDC0" w14:textId="77777777" w:rsidR="00AE05DF" w:rsidRPr="00962992" w:rsidRDefault="00AE05DF" w:rsidP="00AE05DF"/>
    <w:p w14:paraId="5F3FC6B2" w14:textId="580D72EF" w:rsidR="00781490" w:rsidRPr="00962992" w:rsidRDefault="00781490" w:rsidP="006507D0">
      <w:pPr>
        <w:pStyle w:val="Heading2"/>
        <w:numPr>
          <w:ilvl w:val="0"/>
          <w:numId w:val="41"/>
        </w:numPr>
        <w:rPr>
          <w:rFonts w:ascii="Times" w:hAnsi="Times" w:cs="Times"/>
        </w:rPr>
      </w:pPr>
      <w:bookmarkStart w:id="2" w:name="IntegrativeOutcomeTable"/>
      <w:r w:rsidRPr="00962992">
        <w:rPr>
          <w:rFonts w:ascii="Times" w:hAnsi="Times" w:cs="Times"/>
        </w:rPr>
        <w:t>Integrative Learning Outcomes</w:t>
      </w:r>
    </w:p>
    <w:bookmarkEnd w:id="2"/>
    <w:p w14:paraId="2CB67AB9" w14:textId="77777777" w:rsidR="00781490" w:rsidRPr="00962992" w:rsidRDefault="00781490" w:rsidP="00781490"/>
    <w:p w14:paraId="6F8EDFCC" w14:textId="49862E70" w:rsidR="00781490" w:rsidRPr="00962992" w:rsidRDefault="00781490" w:rsidP="00781490">
      <w:pPr>
        <w:rPr>
          <w:sz w:val="22"/>
          <w:szCs w:val="22"/>
        </w:rPr>
      </w:pPr>
      <w:r w:rsidRPr="00962992">
        <w:rPr>
          <w:sz w:val="22"/>
          <w:szCs w:val="22"/>
        </w:rPr>
        <w:t>Please select either or both of the Integrative Learning Outcomes</w:t>
      </w:r>
      <w:r w:rsidR="00150F1B">
        <w:rPr>
          <w:sz w:val="22"/>
          <w:szCs w:val="22"/>
        </w:rPr>
        <w:t xml:space="preserve"> by inserting an X</w:t>
      </w:r>
      <w:r w:rsidRPr="00962992">
        <w:rPr>
          <w:sz w:val="22"/>
          <w:szCs w:val="22"/>
        </w:rPr>
        <w:t>.</w:t>
      </w:r>
      <w:r>
        <w:rPr>
          <w:sz w:val="22"/>
          <w:szCs w:val="22"/>
        </w:rPr>
        <w:t xml:space="preserve"> Then click on the outcome(s) you need to address to move to that section of the form.</w:t>
      </w: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7564BE" w:rsidRPr="00962992" w14:paraId="030C85AB" w14:textId="77777777" w:rsidTr="00DE7F2E">
        <w:trPr>
          <w:trHeight w:val="263"/>
        </w:trPr>
        <w:tc>
          <w:tcPr>
            <w:tcW w:w="355" w:type="dxa"/>
            <w:shd w:val="clear" w:color="auto" w:fill="auto"/>
            <w:vAlign w:val="center"/>
          </w:tcPr>
          <w:p w14:paraId="3B6B03BF" w14:textId="3D5A005F" w:rsidR="007564BE" w:rsidRPr="00962992" w:rsidRDefault="007564BE" w:rsidP="007564BE"/>
        </w:tc>
        <w:tc>
          <w:tcPr>
            <w:tcW w:w="4770" w:type="dxa"/>
            <w:tcBorders>
              <w:top w:val="nil"/>
              <w:bottom w:val="nil"/>
            </w:tcBorders>
            <w:shd w:val="clear" w:color="auto" w:fill="auto"/>
            <w:vAlign w:val="center"/>
          </w:tcPr>
          <w:p w14:paraId="29A7AAAB" w14:textId="09A71B12" w:rsidR="007564BE" w:rsidRPr="00962992" w:rsidRDefault="00C57A80" w:rsidP="007564BE">
            <w:hyperlink w:anchor="Ethical" w:history="1">
              <w:r w:rsidR="007564BE" w:rsidRPr="00781490">
                <w:rPr>
                  <w:rStyle w:val="Hyperlink"/>
                </w:rPr>
                <w:t>Ethical Reasoning</w:t>
              </w:r>
            </w:hyperlink>
          </w:p>
        </w:tc>
        <w:tc>
          <w:tcPr>
            <w:tcW w:w="360" w:type="dxa"/>
            <w:shd w:val="clear" w:color="auto" w:fill="auto"/>
            <w:vAlign w:val="center"/>
          </w:tcPr>
          <w:p w14:paraId="204B26E8" w14:textId="40CD1680" w:rsidR="007564BE" w:rsidRPr="00962992" w:rsidRDefault="00AC56F4" w:rsidP="007564BE">
            <w:r>
              <w:t>X</w:t>
            </w:r>
          </w:p>
        </w:tc>
        <w:tc>
          <w:tcPr>
            <w:tcW w:w="5222" w:type="dxa"/>
            <w:tcBorders>
              <w:top w:val="nil"/>
              <w:bottom w:val="nil"/>
              <w:right w:val="nil"/>
            </w:tcBorders>
            <w:shd w:val="clear" w:color="auto" w:fill="auto"/>
            <w:vAlign w:val="center"/>
          </w:tcPr>
          <w:p w14:paraId="29AA3DAB" w14:textId="333E07C5" w:rsidR="007564BE" w:rsidRPr="00962992" w:rsidRDefault="00C57A80" w:rsidP="007564BE">
            <w:hyperlink w:anchor="InterculturalGlobal" w:history="1">
              <w:r w:rsidR="007564BE" w:rsidRPr="00781490">
                <w:rPr>
                  <w:rStyle w:val="Hyperlink"/>
                </w:rPr>
                <w:t>Intercultural and Global Awareness</w:t>
              </w:r>
            </w:hyperlink>
          </w:p>
        </w:tc>
      </w:tr>
    </w:tbl>
    <w:p w14:paraId="12709B9C" w14:textId="77777777" w:rsidR="00781490" w:rsidRPr="00962992" w:rsidRDefault="00781490" w:rsidP="00781490"/>
    <w:p w14:paraId="7BCAA988" w14:textId="77777777" w:rsidR="00473A57" w:rsidRDefault="00473A57">
      <w:pPr>
        <w:rPr>
          <w:b/>
          <w:bCs/>
          <w:color w:val="E36C0A" w:themeColor="accent6" w:themeShade="BF"/>
          <w:sz w:val="24"/>
          <w:szCs w:val="24"/>
        </w:rPr>
      </w:pPr>
      <w:r>
        <w:rPr>
          <w:color w:val="E36C0A" w:themeColor="accent6" w:themeShade="BF"/>
          <w:sz w:val="24"/>
          <w:szCs w:val="24"/>
        </w:rPr>
        <w:br w:type="page"/>
      </w:r>
    </w:p>
    <w:p w14:paraId="3CDCDA5A" w14:textId="53529FA7" w:rsidR="00402D20" w:rsidRDefault="00E75EDC" w:rsidP="00E75EDC">
      <w:pPr>
        <w:pStyle w:val="Heading3"/>
        <w:rPr>
          <w:rFonts w:ascii="Times" w:hAnsi="Times" w:cs="Times"/>
          <w:color w:val="E36C0A" w:themeColor="accent6" w:themeShade="BF"/>
          <w:sz w:val="24"/>
          <w:szCs w:val="24"/>
        </w:rPr>
      </w:pPr>
      <w:bookmarkStart w:id="3" w:name="Discourse"/>
      <w:r w:rsidRPr="00962992">
        <w:rPr>
          <w:rFonts w:ascii="Times" w:hAnsi="Times" w:cs="Times"/>
          <w:color w:val="E36C0A" w:themeColor="accent6" w:themeShade="BF"/>
          <w:sz w:val="24"/>
          <w:szCs w:val="24"/>
        </w:rPr>
        <w:lastRenderedPageBreak/>
        <w:t>Discourse</w:t>
      </w:r>
    </w:p>
    <w:p w14:paraId="23C3AB3A" w14:textId="708DDAA1" w:rsidR="007564BE" w:rsidRPr="007564BE" w:rsidRDefault="007564BE" w:rsidP="007564BE">
      <w:pPr>
        <w:rPr>
          <w:i/>
          <w:sz w:val="18"/>
        </w:rPr>
      </w:pPr>
      <w:r w:rsidRPr="007564BE">
        <w:rPr>
          <w:i/>
          <w:sz w:val="18"/>
        </w:rPr>
        <w:t>You can hide this section from viewing and printing by clicking on the section title, then clicking on the little arrow that pops up to the left…</w:t>
      </w:r>
      <w:r w:rsidR="00661A5E">
        <w:rPr>
          <w:i/>
          <w:sz w:val="18"/>
        </w:rPr>
        <w:t xml:space="preserve"> unless you are using a Mac, in which case you will just need to delete the sections that don’t apply to you…</w:t>
      </w:r>
    </w:p>
    <w:bookmarkEnd w:id="3"/>
    <w:p w14:paraId="7FB19318" w14:textId="77777777" w:rsidR="00E75EDC" w:rsidRPr="00962992" w:rsidRDefault="00E75EDC" w:rsidP="00402D20"/>
    <w:p w14:paraId="5A650F35" w14:textId="77777777" w:rsidR="00536479" w:rsidRPr="00962992" w:rsidRDefault="00536479" w:rsidP="00402D20">
      <w:pPr>
        <w:rPr>
          <w:sz w:val="22"/>
          <w:szCs w:val="22"/>
          <w:lang w:val="en"/>
        </w:rPr>
      </w:pPr>
      <w:r w:rsidRPr="00962992">
        <w:rPr>
          <w:b/>
          <w:bCs/>
          <w:sz w:val="22"/>
          <w:szCs w:val="22"/>
          <w:lang w:val="en"/>
        </w:rPr>
        <w:t>Discourse</w:t>
      </w:r>
      <w:r w:rsidRPr="00962992">
        <w:rPr>
          <w:sz w:val="22"/>
          <w:szCs w:val="22"/>
          <w:lang w:val="en"/>
        </w:rPr>
        <w:t xml:space="preserve"> is the exchange of ideas in writing or speaking, adapted to specific contexts and developed through discovery, analysis, creation, presentation, and evaluation. A student who is competent in discourse demonstrates the ability to reason, write, and speak effectively for academic, professional, and public purposes. In meeting the Discourse LO, students will demonstrate increasing proficiency over the years. All learning indicators would be met in all courses, but expectations for proficiency would be heightened for advanced/applied courses.</w:t>
      </w:r>
    </w:p>
    <w:p w14:paraId="72053819" w14:textId="77777777" w:rsidR="00E75EDC" w:rsidRPr="00962992" w:rsidRDefault="00536479" w:rsidP="00402D20">
      <w:pPr>
        <w:rPr>
          <w:sz w:val="22"/>
          <w:szCs w:val="22"/>
        </w:rPr>
      </w:pPr>
      <w:r w:rsidRPr="00962992">
        <w:rPr>
          <w:sz w:val="22"/>
          <w:szCs w:val="22"/>
          <w:lang w:val="en"/>
        </w:rPr>
        <w:br/>
      </w:r>
      <w:r w:rsidRPr="00962992">
        <w:rPr>
          <w:b/>
          <w:bCs/>
          <w:sz w:val="22"/>
          <w:szCs w:val="22"/>
          <w:lang w:val="en"/>
        </w:rPr>
        <w:t xml:space="preserve">Credit hours: </w:t>
      </w:r>
      <w:r w:rsidRPr="00962992">
        <w:rPr>
          <w:sz w:val="22"/>
          <w:szCs w:val="22"/>
          <w:lang w:val="en"/>
        </w:rPr>
        <w:t>9 credits--6 foundational + 3 advanced/applied writing and/or speaking courses</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60"/>
      </w:tblGrid>
      <w:tr w:rsidR="001B21E7" w:rsidRPr="002C6519" w14:paraId="084DE575" w14:textId="77777777" w:rsidTr="00803B48">
        <w:trPr>
          <w:trHeight w:val="56"/>
        </w:trPr>
        <w:tc>
          <w:tcPr>
            <w:tcW w:w="447" w:type="dxa"/>
            <w:tcBorders>
              <w:top w:val="single" w:sz="4" w:space="0" w:color="auto"/>
              <w:bottom w:val="single" w:sz="4" w:space="0" w:color="auto"/>
            </w:tcBorders>
            <w:shd w:val="clear" w:color="auto" w:fill="auto"/>
            <w:vAlign w:val="center"/>
          </w:tcPr>
          <w:p w14:paraId="71433CAB" w14:textId="363C1718" w:rsidR="001B21E7" w:rsidRPr="001B21E7" w:rsidRDefault="001B21E7" w:rsidP="001B21E7">
            <w:pPr>
              <w:contextualSpacing/>
              <w:rPr>
                <w:sz w:val="22"/>
              </w:rPr>
            </w:pPr>
          </w:p>
        </w:tc>
        <w:tc>
          <w:tcPr>
            <w:tcW w:w="10260" w:type="dxa"/>
            <w:tcBorders>
              <w:top w:val="nil"/>
              <w:bottom w:val="nil"/>
              <w:right w:val="nil"/>
            </w:tcBorders>
            <w:shd w:val="clear" w:color="auto" w:fill="auto"/>
            <w:vAlign w:val="center"/>
          </w:tcPr>
          <w:p w14:paraId="3B7B67E7" w14:textId="346317B8" w:rsidR="001B21E7" w:rsidRPr="001B21E7" w:rsidRDefault="001B21E7" w:rsidP="001B21E7">
            <w:pPr>
              <w:contextualSpacing/>
              <w:rPr>
                <w:sz w:val="22"/>
              </w:rPr>
            </w:pPr>
            <w:r w:rsidRPr="001B21E7">
              <w:rPr>
                <w:sz w:val="22"/>
              </w:rPr>
              <w:t>Is</w:t>
            </w:r>
            <w:r>
              <w:rPr>
                <w:sz w:val="22"/>
              </w:rPr>
              <w:t xml:space="preserve"> this an a</w:t>
            </w:r>
            <w:r w:rsidRPr="001B21E7">
              <w:rPr>
                <w:sz w:val="22"/>
              </w:rPr>
              <w:t>dvanced</w:t>
            </w:r>
            <w:r>
              <w:rPr>
                <w:sz w:val="22"/>
              </w:rPr>
              <w:t>/applied</w:t>
            </w:r>
            <w:r w:rsidRPr="001B21E7">
              <w:rPr>
                <w:sz w:val="22"/>
              </w:rPr>
              <w:t xml:space="preserve"> course? If so, please put an X in the box.</w:t>
            </w:r>
          </w:p>
        </w:tc>
      </w:tr>
      <w:tr w:rsidR="00803B48" w:rsidRPr="002C6519" w14:paraId="76205C1A" w14:textId="77777777" w:rsidTr="00803B48">
        <w:trPr>
          <w:trHeight w:val="56"/>
        </w:trPr>
        <w:tc>
          <w:tcPr>
            <w:tcW w:w="447" w:type="dxa"/>
            <w:tcBorders>
              <w:top w:val="single" w:sz="4" w:space="0" w:color="auto"/>
              <w:left w:val="nil"/>
              <w:bottom w:val="nil"/>
              <w:right w:val="nil"/>
            </w:tcBorders>
            <w:shd w:val="clear" w:color="auto" w:fill="auto"/>
            <w:vAlign w:val="center"/>
          </w:tcPr>
          <w:p w14:paraId="6E083B8B" w14:textId="77777777" w:rsidR="00803B48" w:rsidRPr="001B21E7" w:rsidRDefault="00803B48" w:rsidP="001B21E7">
            <w:pPr>
              <w:contextualSpacing/>
              <w:rPr>
                <w:sz w:val="22"/>
              </w:rPr>
            </w:pPr>
          </w:p>
        </w:tc>
        <w:tc>
          <w:tcPr>
            <w:tcW w:w="10260" w:type="dxa"/>
            <w:tcBorders>
              <w:top w:val="nil"/>
              <w:left w:val="nil"/>
              <w:bottom w:val="nil"/>
              <w:right w:val="nil"/>
            </w:tcBorders>
            <w:shd w:val="clear" w:color="auto" w:fill="auto"/>
            <w:vAlign w:val="center"/>
          </w:tcPr>
          <w:p w14:paraId="4CE130F7" w14:textId="153ED922" w:rsidR="00803B48" w:rsidRPr="00803B48" w:rsidRDefault="00803B48" w:rsidP="001B21E7">
            <w:pPr>
              <w:contextualSpacing/>
              <w:rPr>
                <w:i/>
                <w:sz w:val="22"/>
              </w:rPr>
            </w:pPr>
            <w:r w:rsidRPr="00803B48">
              <w:rPr>
                <w:i/>
                <w:sz w:val="23"/>
                <w:szCs w:val="23"/>
              </w:rPr>
              <w:t>An advanced/applied course is considered to be one at the 2-4000 level that builds on a previous course. For example, a student might take English 1105-1106 at the foundational level and then take a writing or speaking course (2-4000 level) that builds on that knowledge, extends the skillset, and provides practice. The indicators may be met across sets of courses in a curriculum.</w:t>
            </w:r>
          </w:p>
        </w:tc>
      </w:tr>
    </w:tbl>
    <w:p w14:paraId="4D45FABC" w14:textId="77777777" w:rsidR="000F60EB" w:rsidRPr="00962992" w:rsidRDefault="000F60EB" w:rsidP="00402D20">
      <w:pPr>
        <w:rPr>
          <w:sz w:val="22"/>
          <w:szCs w:val="22"/>
        </w:rPr>
      </w:pPr>
    </w:p>
    <w:p w14:paraId="4A24B62E" w14:textId="787BBBB7" w:rsidR="001B21E7" w:rsidRDefault="000F60EB" w:rsidP="00402D20">
      <w:pPr>
        <w:rPr>
          <w:sz w:val="22"/>
          <w:szCs w:val="22"/>
        </w:rPr>
      </w:pPr>
      <w:r w:rsidRPr="00962992">
        <w:rPr>
          <w:sz w:val="22"/>
          <w:szCs w:val="22"/>
        </w:rPr>
        <w:t>Choose the indicators of learning for this core learning outcome</w:t>
      </w:r>
      <w:r w:rsidR="00DE7F2E">
        <w:rPr>
          <w:sz w:val="22"/>
          <w:szCs w:val="22"/>
        </w:rPr>
        <w:t xml:space="preserve"> by putting an X in the box next to the indicator</w:t>
      </w:r>
      <w:r w:rsidRPr="00962992">
        <w:rPr>
          <w:sz w:val="22"/>
          <w:szCs w:val="22"/>
        </w:rPr>
        <w:t>. Courses in the Discourse Outcome will have to meet ALL indicators.</w:t>
      </w:r>
      <w:r w:rsidR="00726886">
        <w:rPr>
          <w:sz w:val="22"/>
          <w:szCs w:val="22"/>
        </w:rPr>
        <w:t xml:space="preserve"> As you complete the descriptions, please use real-world examples, particularly to explain discipline-specific vocabulary.</w:t>
      </w:r>
    </w:p>
    <w:tbl>
      <w:tblPr>
        <w:tblStyle w:val="TableGrid"/>
        <w:tblpPr w:leftFromText="180" w:rightFromText="180" w:vertAnchor="text" w:horzAnchor="margin" w:tblpX="18" w:tblpY="125"/>
        <w:tblW w:w="3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20"/>
      </w:tblGrid>
      <w:tr w:rsidR="001B21E7" w:rsidRPr="002C6519" w14:paraId="7106E9DD" w14:textId="77777777" w:rsidTr="001B21E7">
        <w:trPr>
          <w:trHeight w:val="56"/>
        </w:trPr>
        <w:tc>
          <w:tcPr>
            <w:tcW w:w="3420" w:type="dxa"/>
            <w:tcBorders>
              <w:top w:val="nil"/>
              <w:left w:val="nil"/>
              <w:bottom w:val="nil"/>
              <w:right w:val="nil"/>
            </w:tcBorders>
            <w:shd w:val="clear" w:color="auto" w:fill="auto"/>
            <w:vAlign w:val="center"/>
          </w:tcPr>
          <w:p w14:paraId="1B719FA9" w14:textId="22819535" w:rsidR="001B21E7" w:rsidRPr="002C6519" w:rsidRDefault="001B21E7" w:rsidP="001B21E7">
            <w:pPr>
              <w:contextualSpacing/>
              <w:rPr>
                <w:rFonts w:ascii="Bookman Old Style" w:hAnsi="Bookman Old Style"/>
                <w:sz w:val="16"/>
              </w:rPr>
            </w:pPr>
          </w:p>
        </w:tc>
      </w:tr>
    </w:tbl>
    <w:p w14:paraId="425E7717" w14:textId="77777777" w:rsidR="001B21E7" w:rsidRPr="00962992" w:rsidRDefault="001B21E7" w:rsidP="00402D20">
      <w:pPr>
        <w:rPr>
          <w:sz w:val="22"/>
          <w:szCs w:val="2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2BE12E8E" w14:textId="77777777" w:rsidTr="00794428">
        <w:trPr>
          <w:trHeight w:val="432"/>
        </w:trPr>
        <w:tc>
          <w:tcPr>
            <w:tcW w:w="447" w:type="dxa"/>
            <w:tcBorders>
              <w:right w:val="single" w:sz="4" w:space="0" w:color="auto"/>
            </w:tcBorders>
            <w:shd w:val="clear" w:color="auto" w:fill="FFFFFF" w:themeFill="background1"/>
            <w:vAlign w:val="center"/>
          </w:tcPr>
          <w:p w14:paraId="749EF67D" w14:textId="1D4D8A55" w:rsidR="000F091D" w:rsidRPr="00DE7F2E" w:rsidRDefault="000F091D" w:rsidP="000F091D">
            <w:pPr>
              <w:tabs>
                <w:tab w:val="left" w:pos="4065"/>
              </w:tabs>
              <w:rPr>
                <w:b/>
                <w:sz w:val="22"/>
                <w:szCs w:val="22"/>
              </w:rPr>
            </w:pPr>
          </w:p>
        </w:tc>
        <w:tc>
          <w:tcPr>
            <w:tcW w:w="10259" w:type="dxa"/>
            <w:tcBorders>
              <w:left w:val="single" w:sz="4" w:space="0" w:color="auto"/>
            </w:tcBorders>
            <w:shd w:val="clear" w:color="auto" w:fill="660000"/>
            <w:vAlign w:val="center"/>
          </w:tcPr>
          <w:p w14:paraId="6EBEE196" w14:textId="62458C4D" w:rsidR="000F091D" w:rsidRPr="006A44EE" w:rsidRDefault="000F091D" w:rsidP="000F091D">
            <w:pPr>
              <w:tabs>
                <w:tab w:val="left" w:pos="4065"/>
              </w:tabs>
              <w:rPr>
                <w:b/>
                <w:color w:val="F2F2F2" w:themeColor="background1" w:themeShade="F2"/>
                <w:sz w:val="22"/>
                <w:szCs w:val="22"/>
              </w:rPr>
            </w:pPr>
            <w:r w:rsidRPr="006A44EE">
              <w:rPr>
                <w:b/>
                <w:color w:val="F2F2F2" w:themeColor="background1" w:themeShade="F2"/>
                <w:sz w:val="22"/>
                <w:szCs w:val="22"/>
              </w:rPr>
              <w:t>Discover and comprehend information from a variety of written, oral, and visual sources.</w:t>
            </w:r>
          </w:p>
        </w:tc>
      </w:tr>
      <w:tr w:rsidR="00C05B83" w:rsidRPr="00962992" w14:paraId="74A43193" w14:textId="77777777" w:rsidTr="006368BE">
        <w:trPr>
          <w:trHeight w:val="1440"/>
        </w:trPr>
        <w:tc>
          <w:tcPr>
            <w:tcW w:w="10706" w:type="dxa"/>
            <w:gridSpan w:val="2"/>
            <w:tcBorders>
              <w:left w:val="single" w:sz="4" w:space="0" w:color="auto"/>
            </w:tcBorders>
            <w:shd w:val="clear" w:color="auto" w:fill="FFFFFF" w:themeFill="background1"/>
          </w:tcPr>
          <w:p w14:paraId="6A811233" w14:textId="1A13A35D" w:rsidR="00C05B83" w:rsidRPr="00962992" w:rsidRDefault="006A44EE" w:rsidP="006368BE">
            <w:pPr>
              <w:pStyle w:val="ListParagraph"/>
              <w:tabs>
                <w:tab w:val="left" w:pos="8940"/>
              </w:tabs>
              <w:ind w:left="0"/>
              <w:rPr>
                <w:rFonts w:eastAsia="MS Gothic"/>
                <w:sz w:val="22"/>
                <w:szCs w:val="22"/>
              </w:rPr>
            </w:pPr>
            <w:r>
              <w:rPr>
                <w:rFonts w:eastAsia="MS Gothic"/>
                <w:sz w:val="22"/>
                <w:szCs w:val="22"/>
              </w:rPr>
              <w:t xml:space="preserve">Guiding prompts: What are some </w:t>
            </w:r>
            <w:r w:rsidR="00C05B83" w:rsidRPr="00962992">
              <w:rPr>
                <w:rFonts w:eastAsia="MS Gothic"/>
                <w:sz w:val="22"/>
                <w:szCs w:val="22"/>
              </w:rPr>
              <w:t>examples of the types of written, oral, and/or visual sources stude</w:t>
            </w:r>
            <w:r>
              <w:rPr>
                <w:rFonts w:eastAsia="MS Gothic"/>
                <w:sz w:val="22"/>
                <w:szCs w:val="22"/>
              </w:rPr>
              <w:t>nts will explore in this course? How will students come to comprehend information from these sources? How will you know?</w:t>
            </w:r>
          </w:p>
        </w:tc>
      </w:tr>
    </w:tbl>
    <w:p w14:paraId="5A0EC8B1" w14:textId="77777777" w:rsidR="00C05B83" w:rsidRPr="00962992" w:rsidRDefault="00C05B83" w:rsidP="00402D20">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275924F6" w14:textId="77777777" w:rsidTr="00794428">
        <w:trPr>
          <w:trHeight w:val="432"/>
        </w:trPr>
        <w:tc>
          <w:tcPr>
            <w:tcW w:w="447" w:type="dxa"/>
            <w:shd w:val="clear" w:color="auto" w:fill="FFFFFF" w:themeFill="background1"/>
            <w:vAlign w:val="center"/>
          </w:tcPr>
          <w:p w14:paraId="0A452E3B" w14:textId="5FB91640" w:rsidR="000F091D" w:rsidRPr="00DE7F2E" w:rsidRDefault="000F091D" w:rsidP="000F091D">
            <w:pPr>
              <w:tabs>
                <w:tab w:val="left" w:pos="4065"/>
              </w:tabs>
              <w:rPr>
                <w:b/>
                <w:sz w:val="22"/>
                <w:szCs w:val="22"/>
              </w:rPr>
            </w:pPr>
          </w:p>
        </w:tc>
        <w:tc>
          <w:tcPr>
            <w:tcW w:w="10259" w:type="dxa"/>
            <w:shd w:val="clear" w:color="auto" w:fill="660000"/>
            <w:vAlign w:val="center"/>
          </w:tcPr>
          <w:p w14:paraId="0436048C" w14:textId="2609B39B" w:rsidR="000F091D" w:rsidRPr="006A44EE" w:rsidRDefault="000F091D" w:rsidP="000F091D">
            <w:pPr>
              <w:tabs>
                <w:tab w:val="left" w:pos="4065"/>
              </w:tabs>
              <w:rPr>
                <w:b/>
                <w:color w:val="F2F2F2" w:themeColor="background1" w:themeShade="F2"/>
                <w:sz w:val="22"/>
                <w:szCs w:val="22"/>
              </w:rPr>
            </w:pPr>
            <w:r w:rsidRPr="006A44EE">
              <w:rPr>
                <w:b/>
                <w:sz w:val="22"/>
                <w:szCs w:val="22"/>
              </w:rPr>
              <w:t>Analyze and evaluate the content and intent of information from diverse sources.</w:t>
            </w:r>
          </w:p>
        </w:tc>
      </w:tr>
      <w:tr w:rsidR="00C05B83" w:rsidRPr="00962992" w14:paraId="52870C59" w14:textId="77777777" w:rsidTr="006368BE">
        <w:trPr>
          <w:trHeight w:val="1440"/>
        </w:trPr>
        <w:tc>
          <w:tcPr>
            <w:tcW w:w="10706" w:type="dxa"/>
            <w:gridSpan w:val="2"/>
            <w:tcBorders>
              <w:left w:val="single" w:sz="4" w:space="0" w:color="auto"/>
            </w:tcBorders>
            <w:shd w:val="clear" w:color="auto" w:fill="FFFFFF" w:themeFill="background1"/>
          </w:tcPr>
          <w:p w14:paraId="0AA762D4" w14:textId="1D7FA44D" w:rsidR="00C05B83" w:rsidRPr="00962992" w:rsidRDefault="006A44EE" w:rsidP="006A44EE">
            <w:pPr>
              <w:tabs>
                <w:tab w:val="left" w:pos="8940"/>
              </w:tabs>
              <w:rPr>
                <w:rFonts w:eastAsia="MS Gothic"/>
                <w:sz w:val="22"/>
                <w:szCs w:val="22"/>
              </w:rPr>
            </w:pPr>
            <w:r>
              <w:rPr>
                <w:rFonts w:eastAsia="MS Gothic"/>
                <w:sz w:val="22"/>
                <w:szCs w:val="22"/>
              </w:rPr>
              <w:t xml:space="preserve">Guiding prompts: </w:t>
            </w:r>
            <w:r w:rsidR="00C05B83" w:rsidRPr="00962992">
              <w:rPr>
                <w:rFonts w:eastAsia="MS Gothic"/>
                <w:sz w:val="22"/>
                <w:szCs w:val="22"/>
              </w:rPr>
              <w:t xml:space="preserve">What </w:t>
            </w:r>
            <w:r>
              <w:rPr>
                <w:rFonts w:eastAsia="MS Gothic"/>
                <w:sz w:val="22"/>
                <w:szCs w:val="22"/>
              </w:rPr>
              <w:t>criteria will students use to evaluate information from diverse sources and how will they determine the intent of the source?</w:t>
            </w:r>
            <w:r w:rsidR="000F091D">
              <w:rPr>
                <w:rFonts w:eastAsia="MS Gothic"/>
                <w:sz w:val="22"/>
                <w:szCs w:val="22"/>
              </w:rPr>
              <w:t xml:space="preserve"> In what ways might an instructor evaluate students on the acquisition of this ability?</w:t>
            </w:r>
          </w:p>
        </w:tc>
      </w:tr>
    </w:tbl>
    <w:p w14:paraId="21F1880D" w14:textId="77777777" w:rsidR="000F60EB" w:rsidRPr="00962992" w:rsidRDefault="000F60EB" w:rsidP="00402D20">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10AB5770" w14:textId="77777777" w:rsidTr="00EC4543">
        <w:trPr>
          <w:trHeight w:val="432"/>
        </w:trPr>
        <w:tc>
          <w:tcPr>
            <w:tcW w:w="447" w:type="dxa"/>
            <w:shd w:val="clear" w:color="auto" w:fill="auto"/>
            <w:vAlign w:val="center"/>
          </w:tcPr>
          <w:p w14:paraId="0845D5C8" w14:textId="1D632830" w:rsidR="000F091D" w:rsidRPr="00DE7F2E" w:rsidRDefault="000F091D" w:rsidP="000F091D">
            <w:pPr>
              <w:tabs>
                <w:tab w:val="left" w:pos="4065"/>
              </w:tabs>
              <w:rPr>
                <w:b/>
                <w:sz w:val="22"/>
                <w:szCs w:val="22"/>
              </w:rPr>
            </w:pPr>
          </w:p>
        </w:tc>
        <w:tc>
          <w:tcPr>
            <w:tcW w:w="10259" w:type="dxa"/>
            <w:shd w:val="clear" w:color="auto" w:fill="660000"/>
            <w:vAlign w:val="center"/>
          </w:tcPr>
          <w:p w14:paraId="49FD2CC5" w14:textId="52EEFCAF" w:rsidR="000F091D" w:rsidRPr="006A44EE" w:rsidRDefault="000F091D" w:rsidP="000F091D">
            <w:pPr>
              <w:tabs>
                <w:tab w:val="left" w:pos="4065"/>
              </w:tabs>
              <w:rPr>
                <w:b/>
                <w:color w:val="F2F2F2" w:themeColor="background1" w:themeShade="F2"/>
                <w:sz w:val="22"/>
                <w:szCs w:val="22"/>
              </w:rPr>
            </w:pPr>
            <w:r w:rsidRPr="006A44EE">
              <w:rPr>
                <w:b/>
                <w:sz w:val="22"/>
                <w:szCs w:val="22"/>
              </w:rPr>
              <w:t>Develop effective content that is appropriate to a specific context, audience, and/or purpose.</w:t>
            </w:r>
          </w:p>
        </w:tc>
      </w:tr>
      <w:tr w:rsidR="00C05B83" w:rsidRPr="00962992" w14:paraId="2EA41A3F" w14:textId="77777777" w:rsidTr="006368BE">
        <w:trPr>
          <w:trHeight w:val="1440"/>
        </w:trPr>
        <w:tc>
          <w:tcPr>
            <w:tcW w:w="10706" w:type="dxa"/>
            <w:gridSpan w:val="2"/>
            <w:tcBorders>
              <w:left w:val="single" w:sz="4" w:space="0" w:color="auto"/>
            </w:tcBorders>
            <w:shd w:val="clear" w:color="auto" w:fill="FFFFFF" w:themeFill="background1"/>
          </w:tcPr>
          <w:p w14:paraId="2FB4300C" w14:textId="2E0CD8BB" w:rsidR="00C05B83" w:rsidRPr="00962992" w:rsidRDefault="006A44EE" w:rsidP="00FE6862">
            <w:pPr>
              <w:tabs>
                <w:tab w:val="left" w:pos="8940"/>
              </w:tabs>
              <w:rPr>
                <w:rFonts w:eastAsia="MS Gothic"/>
                <w:sz w:val="22"/>
                <w:szCs w:val="22"/>
              </w:rPr>
            </w:pPr>
            <w:r>
              <w:rPr>
                <w:rFonts w:eastAsia="MS Gothic"/>
                <w:sz w:val="22"/>
                <w:szCs w:val="22"/>
              </w:rPr>
              <w:t xml:space="preserve">Guiding prompts: </w:t>
            </w:r>
            <w:r w:rsidR="00C05B83" w:rsidRPr="00962992">
              <w:rPr>
                <w:rFonts w:eastAsia="MS Gothic"/>
                <w:sz w:val="22"/>
                <w:szCs w:val="22"/>
              </w:rPr>
              <w:t>Provide examples of the content students will develop.  Describe the context/audience/purpose for which these will be developed.</w:t>
            </w:r>
            <w:r>
              <w:rPr>
                <w:rFonts w:eastAsia="MS Gothic"/>
                <w:sz w:val="22"/>
                <w:szCs w:val="22"/>
              </w:rPr>
              <w:t xml:space="preserve"> </w:t>
            </w:r>
            <w:r w:rsidR="000F091D">
              <w:rPr>
                <w:rFonts w:eastAsia="MS Gothic"/>
                <w:sz w:val="22"/>
                <w:szCs w:val="22"/>
              </w:rPr>
              <w:t>In what ways might an instructor evaluate students on the acquisition of this skill?</w:t>
            </w:r>
          </w:p>
        </w:tc>
      </w:tr>
    </w:tbl>
    <w:p w14:paraId="688FAD37" w14:textId="77777777" w:rsidR="000F60EB" w:rsidRPr="00962992" w:rsidRDefault="000F60EB" w:rsidP="00402D20">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52DB6D8B" w14:textId="77777777" w:rsidTr="00EC4543">
        <w:trPr>
          <w:trHeight w:val="432"/>
        </w:trPr>
        <w:tc>
          <w:tcPr>
            <w:tcW w:w="447" w:type="dxa"/>
            <w:shd w:val="clear" w:color="auto" w:fill="auto"/>
            <w:vAlign w:val="center"/>
          </w:tcPr>
          <w:p w14:paraId="05C650D6" w14:textId="0A63A78C" w:rsidR="000F091D" w:rsidRPr="00DE7F2E" w:rsidRDefault="000F091D" w:rsidP="000F091D">
            <w:pPr>
              <w:tabs>
                <w:tab w:val="left" w:pos="4065"/>
              </w:tabs>
              <w:rPr>
                <w:b/>
                <w:sz w:val="22"/>
                <w:szCs w:val="22"/>
              </w:rPr>
            </w:pPr>
          </w:p>
        </w:tc>
        <w:tc>
          <w:tcPr>
            <w:tcW w:w="10259" w:type="dxa"/>
            <w:shd w:val="clear" w:color="auto" w:fill="660000"/>
            <w:vAlign w:val="center"/>
          </w:tcPr>
          <w:p w14:paraId="6AF4F803" w14:textId="5E05AACA" w:rsidR="000F091D" w:rsidRPr="00FE6862" w:rsidRDefault="000F091D" w:rsidP="000F091D">
            <w:pPr>
              <w:tabs>
                <w:tab w:val="left" w:pos="4065"/>
              </w:tabs>
              <w:rPr>
                <w:b/>
                <w:color w:val="F2F2F2" w:themeColor="background1" w:themeShade="F2"/>
                <w:sz w:val="22"/>
                <w:szCs w:val="22"/>
              </w:rPr>
            </w:pPr>
            <w:r w:rsidRPr="00FE6862">
              <w:rPr>
                <w:b/>
                <w:sz w:val="22"/>
                <w:szCs w:val="22"/>
              </w:rPr>
              <w:t>Exchange ideas effectively with an audience.</w:t>
            </w:r>
          </w:p>
        </w:tc>
      </w:tr>
      <w:tr w:rsidR="00A156AE" w:rsidRPr="00962992" w14:paraId="4B8CEA52" w14:textId="77777777" w:rsidTr="006368BE">
        <w:trPr>
          <w:trHeight w:val="1440"/>
        </w:trPr>
        <w:tc>
          <w:tcPr>
            <w:tcW w:w="10706" w:type="dxa"/>
            <w:gridSpan w:val="2"/>
            <w:tcBorders>
              <w:left w:val="single" w:sz="4" w:space="0" w:color="auto"/>
            </w:tcBorders>
            <w:shd w:val="clear" w:color="auto" w:fill="FFFFFF" w:themeFill="background1"/>
          </w:tcPr>
          <w:p w14:paraId="70A6D6D7" w14:textId="23889A63" w:rsidR="00A156AE" w:rsidRPr="00962992" w:rsidRDefault="006A44EE" w:rsidP="006A44EE">
            <w:pPr>
              <w:tabs>
                <w:tab w:val="left" w:pos="8940"/>
              </w:tabs>
              <w:rPr>
                <w:rFonts w:eastAsia="MS Gothic"/>
                <w:sz w:val="22"/>
                <w:szCs w:val="22"/>
              </w:rPr>
            </w:pPr>
            <w:r>
              <w:rPr>
                <w:rFonts w:eastAsia="MS Gothic"/>
                <w:sz w:val="22"/>
                <w:szCs w:val="22"/>
              </w:rPr>
              <w:lastRenderedPageBreak/>
              <w:t xml:space="preserve">Guiding prompts: </w:t>
            </w:r>
            <w:r w:rsidR="00A156AE" w:rsidRPr="00962992">
              <w:rPr>
                <w:rFonts w:eastAsia="MS Gothic"/>
                <w:sz w:val="22"/>
                <w:szCs w:val="22"/>
              </w:rPr>
              <w:t>Provide an example of how students will demonstrate this effective idea exchange.</w:t>
            </w:r>
            <w:r w:rsidR="000F091D">
              <w:t xml:space="preserve"> </w:t>
            </w:r>
            <w:r w:rsidR="000F091D" w:rsidRPr="000F091D">
              <w:rPr>
                <w:rFonts w:eastAsia="MS Gothic"/>
                <w:sz w:val="22"/>
                <w:szCs w:val="22"/>
              </w:rPr>
              <w:t>In what ways might an instructor evaluate students on the acquisition of this skill?</w:t>
            </w:r>
          </w:p>
        </w:tc>
      </w:tr>
    </w:tbl>
    <w:p w14:paraId="6BCE13CE" w14:textId="047E59FF" w:rsidR="00150F1B" w:rsidRPr="00962992" w:rsidRDefault="00150F1B" w:rsidP="00402D20">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060D0CBF" w14:textId="77777777" w:rsidTr="00EC4543">
        <w:trPr>
          <w:trHeight w:val="432"/>
        </w:trPr>
        <w:tc>
          <w:tcPr>
            <w:tcW w:w="447" w:type="dxa"/>
            <w:shd w:val="clear" w:color="auto" w:fill="auto"/>
            <w:vAlign w:val="center"/>
          </w:tcPr>
          <w:p w14:paraId="1D961AE3" w14:textId="63F62A87" w:rsidR="000F091D" w:rsidRPr="00DE7F2E" w:rsidRDefault="000F091D" w:rsidP="000F091D">
            <w:pPr>
              <w:tabs>
                <w:tab w:val="left" w:pos="4065"/>
              </w:tabs>
              <w:rPr>
                <w:b/>
                <w:sz w:val="22"/>
                <w:szCs w:val="22"/>
              </w:rPr>
            </w:pPr>
          </w:p>
        </w:tc>
        <w:tc>
          <w:tcPr>
            <w:tcW w:w="10259" w:type="dxa"/>
            <w:shd w:val="clear" w:color="auto" w:fill="660000"/>
            <w:vAlign w:val="center"/>
          </w:tcPr>
          <w:p w14:paraId="1D4BF545" w14:textId="09D576C1" w:rsidR="000F091D" w:rsidRPr="00FE6862" w:rsidRDefault="000F091D" w:rsidP="000F091D">
            <w:pPr>
              <w:tabs>
                <w:tab w:val="left" w:pos="4065"/>
              </w:tabs>
              <w:rPr>
                <w:b/>
                <w:color w:val="F2F2F2" w:themeColor="background1" w:themeShade="F2"/>
                <w:sz w:val="22"/>
                <w:szCs w:val="22"/>
              </w:rPr>
            </w:pPr>
            <w:r w:rsidRPr="00FE6862">
              <w:rPr>
                <w:b/>
                <w:sz w:val="22"/>
                <w:szCs w:val="22"/>
              </w:rPr>
              <w:t>Assess the product/presentation, including feedback from readers or listeners.</w:t>
            </w:r>
          </w:p>
        </w:tc>
      </w:tr>
      <w:tr w:rsidR="00A156AE" w:rsidRPr="00962992" w14:paraId="35C7E731" w14:textId="77777777" w:rsidTr="006368BE">
        <w:trPr>
          <w:trHeight w:val="1440"/>
        </w:trPr>
        <w:tc>
          <w:tcPr>
            <w:tcW w:w="10706" w:type="dxa"/>
            <w:gridSpan w:val="2"/>
            <w:tcBorders>
              <w:left w:val="single" w:sz="4" w:space="0" w:color="auto"/>
            </w:tcBorders>
            <w:shd w:val="clear" w:color="auto" w:fill="FFFFFF" w:themeFill="background1"/>
          </w:tcPr>
          <w:p w14:paraId="798D1E14" w14:textId="66BF2368" w:rsidR="00A156AE" w:rsidRPr="00962992" w:rsidRDefault="00FE6862" w:rsidP="00FE6862">
            <w:pPr>
              <w:tabs>
                <w:tab w:val="left" w:pos="8940"/>
              </w:tabs>
              <w:rPr>
                <w:rFonts w:eastAsia="MS Gothic"/>
                <w:sz w:val="22"/>
                <w:szCs w:val="22"/>
              </w:rPr>
            </w:pPr>
            <w:r>
              <w:rPr>
                <w:rFonts w:eastAsia="MS Gothic"/>
                <w:sz w:val="22"/>
                <w:szCs w:val="22"/>
              </w:rPr>
              <w:t xml:space="preserve">Guiding prompts: </w:t>
            </w:r>
            <w:r w:rsidR="00A156AE" w:rsidRPr="00962992">
              <w:rPr>
                <w:rFonts w:eastAsia="MS Gothic"/>
                <w:sz w:val="22"/>
                <w:szCs w:val="22"/>
              </w:rPr>
              <w:t>Provide an example of the product/presentation students might produce and assess in this course.</w:t>
            </w:r>
            <w:r w:rsidR="000F091D">
              <w:rPr>
                <w:rFonts w:eastAsia="MS Gothic"/>
                <w:sz w:val="22"/>
                <w:szCs w:val="22"/>
              </w:rPr>
              <w:t xml:space="preserve"> In what ways might an instructor evaluate students on the acquisition of this skill?</w:t>
            </w:r>
          </w:p>
        </w:tc>
      </w:tr>
    </w:tbl>
    <w:p w14:paraId="50FD1B71" w14:textId="77777777" w:rsidR="00536479" w:rsidRPr="00962992" w:rsidRDefault="00536479" w:rsidP="00402D20"/>
    <w:p w14:paraId="1A254DE0" w14:textId="4DB7332D" w:rsidR="00781490" w:rsidRDefault="00C57A80" w:rsidP="00781490">
      <w:hyperlink w:anchor="CoreOutcomeTable" w:history="1">
        <w:r w:rsidR="00781490" w:rsidRPr="00781490">
          <w:rPr>
            <w:rStyle w:val="Hyperlink"/>
          </w:rPr>
          <w:t>Go back to Core Outcome Table</w:t>
        </w:r>
      </w:hyperlink>
      <w:r w:rsidR="00FE6862">
        <w:rPr>
          <w:rStyle w:val="Hyperlink"/>
        </w:rPr>
        <w:t xml:space="preserve"> (if you wish for this course to meet two core outcomes)</w:t>
      </w:r>
    </w:p>
    <w:p w14:paraId="7BF1AB58" w14:textId="77777777" w:rsidR="00781490" w:rsidRDefault="00781490" w:rsidP="00781490"/>
    <w:p w14:paraId="09067E67" w14:textId="31E520C1" w:rsidR="00781490" w:rsidRDefault="00C57A80" w:rsidP="00781490">
      <w:hyperlink w:anchor="IntegrativeOutcomeTable" w:history="1">
        <w:r w:rsidR="00781490" w:rsidRPr="00781490">
          <w:rPr>
            <w:rStyle w:val="Hyperlink"/>
          </w:rPr>
          <w:t>Go to Integrative Outcome Table</w:t>
        </w:r>
      </w:hyperlink>
      <w:r w:rsidR="00FE6862">
        <w:rPr>
          <w:rStyle w:val="Hyperlink"/>
        </w:rPr>
        <w:t xml:space="preserve"> (as every course must meet at least one integrative outcome)</w:t>
      </w:r>
    </w:p>
    <w:p w14:paraId="55596083" w14:textId="77777777" w:rsidR="00781490" w:rsidRDefault="00781490" w:rsidP="00781490"/>
    <w:p w14:paraId="299EEF71" w14:textId="33C731DB" w:rsidR="00473A57" w:rsidRDefault="00C57A80" w:rsidP="00781490">
      <w:pPr>
        <w:rPr>
          <w:b/>
          <w:bCs/>
        </w:rPr>
      </w:pPr>
      <w:hyperlink w:anchor="EndForm" w:history="1">
        <w:r w:rsidR="00781490" w:rsidRPr="00781490">
          <w:rPr>
            <w:rStyle w:val="Hyperlink"/>
          </w:rPr>
          <w:t>Go to end of proposal form</w:t>
        </w:r>
      </w:hyperlink>
      <w:r w:rsidR="00473A57">
        <w:br w:type="page"/>
      </w:r>
    </w:p>
    <w:p w14:paraId="19129352" w14:textId="3A5963C6" w:rsidR="00536479" w:rsidRDefault="00536479" w:rsidP="00536479">
      <w:pPr>
        <w:pStyle w:val="Heading3"/>
        <w:rPr>
          <w:rFonts w:ascii="Times" w:hAnsi="Times" w:cs="Times"/>
          <w:color w:val="E36C0A" w:themeColor="accent6" w:themeShade="BF"/>
          <w:sz w:val="24"/>
          <w:szCs w:val="24"/>
        </w:rPr>
      </w:pPr>
      <w:bookmarkStart w:id="4" w:name="QuantandComp"/>
      <w:r w:rsidRPr="00962992">
        <w:rPr>
          <w:rFonts w:ascii="Times" w:hAnsi="Times" w:cs="Times"/>
          <w:color w:val="E36C0A" w:themeColor="accent6" w:themeShade="BF"/>
          <w:sz w:val="24"/>
          <w:szCs w:val="24"/>
        </w:rPr>
        <w:lastRenderedPageBreak/>
        <w:t>Quantitative and Computational Thinking</w:t>
      </w:r>
    </w:p>
    <w:p w14:paraId="125566BE" w14:textId="6A839613" w:rsidR="007564BE" w:rsidRPr="007564BE" w:rsidRDefault="007564BE" w:rsidP="007564BE">
      <w:pPr>
        <w:rPr>
          <w:i/>
          <w:sz w:val="18"/>
        </w:rPr>
      </w:pPr>
      <w:r w:rsidRPr="007564BE">
        <w:rPr>
          <w:i/>
          <w:sz w:val="18"/>
        </w:rPr>
        <w:t>You can hide this section from viewing and printing by clicking on the section title, then clicking on the little arrow that pops up to the left…</w:t>
      </w:r>
      <w:r w:rsidR="00661A5E">
        <w:rPr>
          <w:i/>
          <w:sz w:val="18"/>
        </w:rPr>
        <w:t xml:space="preserve"> unless you are using a Mac, in which case you will just need to delete the sections that don’t apply to you…</w:t>
      </w:r>
    </w:p>
    <w:bookmarkEnd w:id="4"/>
    <w:p w14:paraId="78AA7F63" w14:textId="77777777" w:rsidR="00536479" w:rsidRPr="00962992" w:rsidRDefault="00536479" w:rsidP="00536479"/>
    <w:p w14:paraId="3FE5E78F" w14:textId="77777777" w:rsidR="00F02A64" w:rsidRPr="00962992" w:rsidRDefault="00F02A64" w:rsidP="00F02A64">
      <w:pPr>
        <w:rPr>
          <w:bCs/>
          <w:sz w:val="22"/>
          <w:szCs w:val="22"/>
          <w:lang w:val="en"/>
        </w:rPr>
      </w:pPr>
      <w:r w:rsidRPr="00962992">
        <w:rPr>
          <w:b/>
          <w:bCs/>
          <w:sz w:val="22"/>
          <w:szCs w:val="22"/>
          <w:lang w:val="en"/>
        </w:rPr>
        <w:t>Quantitative and Computational Thinking</w:t>
      </w:r>
      <w:r w:rsidRPr="00962992">
        <w:rPr>
          <w:bCs/>
          <w:sz w:val="22"/>
          <w:szCs w:val="22"/>
          <w:lang w:val="en"/>
        </w:rPr>
        <w:t xml:space="preserve"> is creative engagement with the world by the manipulation of precisely defined symbolic representations. Quantitative thinking is the formulation of questions that can be addressed using mathematical principles, leading to answers that include reliable and usable measures of accuracy. Computational thinking is the ability to conceive meaningful, information-based representations of the world that can be effectively manipulated using a computer. Courses or course sequences addressing this outcome must meet a majority of the learning indicators. Only the combination and integration of quantitative and computational courses will serve to meet this learning outcome.</w:t>
      </w:r>
    </w:p>
    <w:p w14:paraId="71F136AF" w14:textId="77777777" w:rsidR="00F02A64" w:rsidRPr="00962992" w:rsidRDefault="00F02A64" w:rsidP="00F02A64">
      <w:pPr>
        <w:rPr>
          <w:bCs/>
          <w:sz w:val="22"/>
          <w:szCs w:val="22"/>
          <w:lang w:val="en"/>
        </w:rPr>
      </w:pPr>
    </w:p>
    <w:p w14:paraId="4DCBBA54" w14:textId="14B7AC56" w:rsidR="00A156AE" w:rsidRDefault="00F02A64" w:rsidP="00F02A64">
      <w:pPr>
        <w:rPr>
          <w:bCs/>
          <w:sz w:val="22"/>
          <w:szCs w:val="22"/>
          <w:lang w:val="en"/>
        </w:rPr>
      </w:pPr>
      <w:r w:rsidRPr="00962992">
        <w:rPr>
          <w:b/>
          <w:bCs/>
          <w:sz w:val="22"/>
          <w:szCs w:val="22"/>
          <w:lang w:val="en"/>
        </w:rPr>
        <w:t>Credit hours:</w:t>
      </w:r>
      <w:r w:rsidRPr="00962992">
        <w:rPr>
          <w:bCs/>
          <w:sz w:val="22"/>
          <w:szCs w:val="22"/>
          <w:lang w:val="en"/>
        </w:rPr>
        <w:t xml:space="preserve"> 9 credits--6 foundational + 3 advanced/applied</w:t>
      </w:r>
    </w:p>
    <w:p w14:paraId="655B1723" w14:textId="199119CA" w:rsidR="001B21E7" w:rsidRDefault="001B21E7" w:rsidP="00F02A64">
      <w:pPr>
        <w:rPr>
          <w:bCs/>
          <w:sz w:val="22"/>
          <w:szCs w:val="22"/>
          <w:lang w:val="en"/>
        </w:rPr>
      </w:pP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60"/>
      </w:tblGrid>
      <w:tr w:rsidR="001B21E7" w:rsidRPr="002C6519" w14:paraId="7DBEB99F" w14:textId="77777777" w:rsidTr="00803B48">
        <w:trPr>
          <w:trHeight w:val="56"/>
        </w:trPr>
        <w:tc>
          <w:tcPr>
            <w:tcW w:w="447" w:type="dxa"/>
            <w:tcBorders>
              <w:top w:val="single" w:sz="4" w:space="0" w:color="auto"/>
              <w:bottom w:val="single" w:sz="4" w:space="0" w:color="auto"/>
            </w:tcBorders>
            <w:shd w:val="clear" w:color="auto" w:fill="auto"/>
            <w:vAlign w:val="center"/>
          </w:tcPr>
          <w:p w14:paraId="61B688E7" w14:textId="0D36D162" w:rsidR="001B21E7" w:rsidRPr="00DE7F2E" w:rsidRDefault="001B21E7" w:rsidP="001B21E7">
            <w:pPr>
              <w:contextualSpacing/>
              <w:rPr>
                <w:sz w:val="22"/>
                <w:szCs w:val="22"/>
              </w:rPr>
            </w:pPr>
          </w:p>
        </w:tc>
        <w:tc>
          <w:tcPr>
            <w:tcW w:w="10260" w:type="dxa"/>
            <w:tcBorders>
              <w:top w:val="nil"/>
              <w:bottom w:val="nil"/>
              <w:right w:val="nil"/>
            </w:tcBorders>
            <w:shd w:val="clear" w:color="auto" w:fill="auto"/>
            <w:vAlign w:val="center"/>
          </w:tcPr>
          <w:p w14:paraId="32AEFA22" w14:textId="58148D38" w:rsidR="001B21E7" w:rsidRPr="001B21E7" w:rsidRDefault="001B21E7" w:rsidP="001B21E7">
            <w:pPr>
              <w:contextualSpacing/>
              <w:rPr>
                <w:sz w:val="22"/>
                <w:szCs w:val="22"/>
              </w:rPr>
            </w:pPr>
            <w:r w:rsidRPr="001B21E7">
              <w:rPr>
                <w:sz w:val="22"/>
                <w:szCs w:val="22"/>
              </w:rPr>
              <w:t>Is</w:t>
            </w:r>
            <w:r>
              <w:rPr>
                <w:sz w:val="22"/>
                <w:szCs w:val="22"/>
              </w:rPr>
              <w:t xml:space="preserve"> this an a</w:t>
            </w:r>
            <w:r w:rsidRPr="001B21E7">
              <w:rPr>
                <w:sz w:val="22"/>
                <w:szCs w:val="22"/>
              </w:rPr>
              <w:t>dvanced</w:t>
            </w:r>
            <w:r>
              <w:rPr>
                <w:sz w:val="22"/>
                <w:szCs w:val="22"/>
              </w:rPr>
              <w:t>/applied</w:t>
            </w:r>
            <w:r w:rsidRPr="001B21E7">
              <w:rPr>
                <w:sz w:val="22"/>
                <w:szCs w:val="22"/>
              </w:rPr>
              <w:t xml:space="preserve"> course? If so, please put an X in the box.</w:t>
            </w:r>
          </w:p>
        </w:tc>
      </w:tr>
      <w:tr w:rsidR="00803B48" w:rsidRPr="002C6519" w14:paraId="56F529D8" w14:textId="77777777" w:rsidTr="00803B48">
        <w:trPr>
          <w:trHeight w:val="56"/>
        </w:trPr>
        <w:tc>
          <w:tcPr>
            <w:tcW w:w="447" w:type="dxa"/>
            <w:tcBorders>
              <w:top w:val="single" w:sz="4" w:space="0" w:color="auto"/>
              <w:left w:val="nil"/>
              <w:bottom w:val="nil"/>
              <w:right w:val="nil"/>
            </w:tcBorders>
            <w:shd w:val="clear" w:color="auto" w:fill="auto"/>
            <w:vAlign w:val="center"/>
          </w:tcPr>
          <w:p w14:paraId="6579277C" w14:textId="77777777" w:rsidR="00803B48" w:rsidRPr="00DE7F2E" w:rsidRDefault="00803B48" w:rsidP="001B21E7">
            <w:pPr>
              <w:contextualSpacing/>
              <w:rPr>
                <w:sz w:val="22"/>
                <w:szCs w:val="22"/>
              </w:rPr>
            </w:pPr>
          </w:p>
        </w:tc>
        <w:tc>
          <w:tcPr>
            <w:tcW w:w="10260" w:type="dxa"/>
            <w:tcBorders>
              <w:top w:val="nil"/>
              <w:left w:val="nil"/>
              <w:bottom w:val="nil"/>
              <w:right w:val="nil"/>
            </w:tcBorders>
            <w:shd w:val="clear" w:color="auto" w:fill="auto"/>
            <w:vAlign w:val="center"/>
          </w:tcPr>
          <w:p w14:paraId="73EC9AA2" w14:textId="44B73507" w:rsidR="00803B48" w:rsidRPr="00803B48" w:rsidRDefault="00803B48" w:rsidP="001B21E7">
            <w:pPr>
              <w:contextualSpacing/>
              <w:rPr>
                <w:i/>
                <w:sz w:val="22"/>
                <w:szCs w:val="22"/>
              </w:rPr>
            </w:pPr>
            <w:r w:rsidRPr="00803B48">
              <w:rPr>
                <w:i/>
                <w:sz w:val="23"/>
                <w:szCs w:val="23"/>
              </w:rPr>
              <w:t>An advanced/applied course is considered to be one at the 2-4000 level that builds on a previous course. For example, a student might take English 1105-1106 at the foundational level and then take a writing or speaking course (2-4000 level) that builds on that knowledge, extends the skillset, and provides practice. The indicators may be met across sets of courses in a curriculum.</w:t>
            </w:r>
          </w:p>
        </w:tc>
      </w:tr>
    </w:tbl>
    <w:p w14:paraId="1BB811F1" w14:textId="62BDDB07" w:rsidR="00F02A64" w:rsidRPr="001B21E7" w:rsidRDefault="00F02A64" w:rsidP="00F02A64">
      <w:pPr>
        <w:rPr>
          <w:bCs/>
          <w:sz w:val="22"/>
          <w:szCs w:val="22"/>
          <w:lang w:val="en"/>
        </w:rPr>
      </w:pPr>
    </w:p>
    <w:p w14:paraId="7F9513D4" w14:textId="3F5AE4D2" w:rsidR="00A156AE" w:rsidRDefault="00DE7F2E" w:rsidP="00A156AE">
      <w:pPr>
        <w:rPr>
          <w:sz w:val="22"/>
          <w:szCs w:val="22"/>
        </w:rPr>
      </w:pPr>
      <w:r>
        <w:rPr>
          <w:sz w:val="22"/>
          <w:szCs w:val="22"/>
        </w:rPr>
        <w:t>Choose at least a majority of the</w:t>
      </w:r>
      <w:r w:rsidRPr="00962992">
        <w:rPr>
          <w:sz w:val="22"/>
          <w:szCs w:val="22"/>
        </w:rPr>
        <w:t xml:space="preserve"> indicators of learning for this c</w:t>
      </w:r>
      <w:r>
        <w:rPr>
          <w:sz w:val="22"/>
          <w:szCs w:val="22"/>
        </w:rPr>
        <w:t>ore learning outcome by putting an X in the box next to the indicator</w:t>
      </w:r>
      <w:r w:rsidR="00A156AE" w:rsidRPr="00962992">
        <w:rPr>
          <w:sz w:val="22"/>
          <w:szCs w:val="22"/>
        </w:rPr>
        <w:t>.</w:t>
      </w:r>
      <w:r w:rsidR="00726886">
        <w:rPr>
          <w:sz w:val="22"/>
          <w:szCs w:val="22"/>
        </w:rPr>
        <w:t xml:space="preserve"> As you complete the descriptions, please use real-world examples, particularly to explain discipline-specific vocabulary.</w:t>
      </w:r>
    </w:p>
    <w:p w14:paraId="0FD0300E" w14:textId="0409A60F" w:rsidR="00B2656B" w:rsidRPr="00B2656B" w:rsidRDefault="00B2656B" w:rsidP="00A156AE">
      <w:pPr>
        <w:rPr>
          <w:i/>
          <w:sz w:val="22"/>
          <w:szCs w:val="2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059E89A2" w14:textId="77777777" w:rsidTr="00EC4543">
        <w:trPr>
          <w:trHeight w:val="432"/>
        </w:trPr>
        <w:tc>
          <w:tcPr>
            <w:tcW w:w="447" w:type="dxa"/>
            <w:shd w:val="clear" w:color="auto" w:fill="auto"/>
            <w:vAlign w:val="center"/>
          </w:tcPr>
          <w:p w14:paraId="318BAB28" w14:textId="633A8468" w:rsidR="000F091D" w:rsidRPr="00DE7F2E" w:rsidRDefault="000F091D" w:rsidP="000F091D">
            <w:pPr>
              <w:tabs>
                <w:tab w:val="left" w:pos="4065"/>
              </w:tabs>
              <w:rPr>
                <w:b/>
                <w:sz w:val="22"/>
                <w:szCs w:val="22"/>
              </w:rPr>
            </w:pPr>
          </w:p>
        </w:tc>
        <w:tc>
          <w:tcPr>
            <w:tcW w:w="10259" w:type="dxa"/>
            <w:shd w:val="clear" w:color="auto" w:fill="660000"/>
            <w:vAlign w:val="center"/>
          </w:tcPr>
          <w:p w14:paraId="15269E95" w14:textId="7D8266D2" w:rsidR="000F091D" w:rsidRPr="00FE6862" w:rsidRDefault="000F091D" w:rsidP="000F091D">
            <w:pPr>
              <w:tabs>
                <w:tab w:val="left" w:pos="4065"/>
              </w:tabs>
              <w:rPr>
                <w:b/>
                <w:color w:val="F2F2F2" w:themeColor="background1" w:themeShade="F2"/>
                <w:sz w:val="22"/>
                <w:szCs w:val="22"/>
              </w:rPr>
            </w:pPr>
            <w:r w:rsidRPr="00FE6862">
              <w:rPr>
                <w:b/>
                <w:color w:val="F2F2F2" w:themeColor="background1" w:themeShade="F2"/>
                <w:sz w:val="22"/>
                <w:szCs w:val="22"/>
              </w:rPr>
              <w:t>Explain the application of computational or quantitative thinking across multiple knowledge domains.</w:t>
            </w:r>
          </w:p>
        </w:tc>
      </w:tr>
      <w:tr w:rsidR="00A156AE" w:rsidRPr="00962992" w14:paraId="09450083" w14:textId="77777777" w:rsidTr="006368BE">
        <w:trPr>
          <w:trHeight w:val="1440"/>
        </w:trPr>
        <w:tc>
          <w:tcPr>
            <w:tcW w:w="10706" w:type="dxa"/>
            <w:gridSpan w:val="2"/>
            <w:tcBorders>
              <w:left w:val="single" w:sz="4" w:space="0" w:color="auto"/>
            </w:tcBorders>
            <w:shd w:val="clear" w:color="auto" w:fill="FFFFFF" w:themeFill="background1"/>
          </w:tcPr>
          <w:p w14:paraId="2C9FCB3F" w14:textId="47F1844C" w:rsidR="00A156AE" w:rsidRPr="00962992" w:rsidRDefault="000673B3" w:rsidP="000673B3">
            <w:pPr>
              <w:tabs>
                <w:tab w:val="left" w:pos="8940"/>
              </w:tabs>
              <w:rPr>
                <w:rFonts w:eastAsia="MS Gothic"/>
                <w:sz w:val="22"/>
                <w:szCs w:val="22"/>
              </w:rPr>
            </w:pPr>
            <w:r>
              <w:rPr>
                <w:rFonts w:eastAsia="MS Gothic"/>
                <w:sz w:val="22"/>
                <w:szCs w:val="22"/>
              </w:rPr>
              <w:t xml:space="preserve">Guiding prompts: </w:t>
            </w:r>
            <w:r w:rsidR="00F02A64" w:rsidRPr="00962992">
              <w:rPr>
                <w:rFonts w:eastAsia="MS Gothic"/>
                <w:sz w:val="22"/>
                <w:szCs w:val="22"/>
              </w:rPr>
              <w:t>Identify the knowledge domains across which students will explain the application of computational or quantitative thinking.</w:t>
            </w:r>
            <w:r w:rsidR="000F091D">
              <w:rPr>
                <w:rFonts w:eastAsia="MS Gothic"/>
                <w:sz w:val="22"/>
                <w:szCs w:val="22"/>
              </w:rPr>
              <w:t xml:space="preserve"> In what ways might an instructor evaluate students on the acquisition of this skill?</w:t>
            </w:r>
          </w:p>
        </w:tc>
      </w:tr>
    </w:tbl>
    <w:p w14:paraId="37316626" w14:textId="77777777" w:rsidR="00A156AE" w:rsidRPr="00962992" w:rsidRDefault="00A156AE" w:rsidP="00A156A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1AC3334C" w14:textId="77777777" w:rsidTr="00EC4543">
        <w:trPr>
          <w:trHeight w:val="432"/>
        </w:trPr>
        <w:tc>
          <w:tcPr>
            <w:tcW w:w="447" w:type="dxa"/>
            <w:shd w:val="clear" w:color="auto" w:fill="auto"/>
            <w:vAlign w:val="center"/>
          </w:tcPr>
          <w:p w14:paraId="1BAACA2B" w14:textId="5B0DFA36" w:rsidR="000F091D" w:rsidRPr="00DE7F2E" w:rsidRDefault="000F091D" w:rsidP="000F091D">
            <w:pPr>
              <w:tabs>
                <w:tab w:val="left" w:pos="4065"/>
              </w:tabs>
              <w:rPr>
                <w:b/>
                <w:sz w:val="22"/>
                <w:szCs w:val="22"/>
              </w:rPr>
            </w:pPr>
          </w:p>
        </w:tc>
        <w:tc>
          <w:tcPr>
            <w:tcW w:w="10259" w:type="dxa"/>
            <w:shd w:val="clear" w:color="auto" w:fill="660000"/>
            <w:vAlign w:val="center"/>
          </w:tcPr>
          <w:p w14:paraId="7D28A15C" w14:textId="724DEA91" w:rsidR="000F091D" w:rsidRPr="00FE6862" w:rsidRDefault="000F091D" w:rsidP="000F091D">
            <w:pPr>
              <w:tabs>
                <w:tab w:val="left" w:pos="4065"/>
              </w:tabs>
              <w:rPr>
                <w:b/>
                <w:color w:val="F2F2F2" w:themeColor="background1" w:themeShade="F2"/>
                <w:sz w:val="22"/>
                <w:szCs w:val="22"/>
              </w:rPr>
            </w:pPr>
            <w:r w:rsidRPr="00FE6862">
              <w:rPr>
                <w:b/>
                <w:sz w:val="22"/>
                <w:szCs w:val="22"/>
              </w:rPr>
              <w:t>Apply the foundational principles of computational or quantitative thinking to frame a question and devise a solution in a particular field of study.</w:t>
            </w:r>
          </w:p>
        </w:tc>
      </w:tr>
      <w:tr w:rsidR="00A156AE" w:rsidRPr="00962992" w14:paraId="3C5340A3" w14:textId="77777777" w:rsidTr="006368BE">
        <w:trPr>
          <w:trHeight w:val="1440"/>
        </w:trPr>
        <w:tc>
          <w:tcPr>
            <w:tcW w:w="10706" w:type="dxa"/>
            <w:gridSpan w:val="2"/>
            <w:tcBorders>
              <w:left w:val="single" w:sz="4" w:space="0" w:color="auto"/>
            </w:tcBorders>
            <w:shd w:val="clear" w:color="auto" w:fill="FFFFFF" w:themeFill="background1"/>
          </w:tcPr>
          <w:p w14:paraId="045E9A54" w14:textId="353A5AAE" w:rsidR="00A156AE" w:rsidRPr="00962992" w:rsidRDefault="000673B3" w:rsidP="000673B3">
            <w:pPr>
              <w:tabs>
                <w:tab w:val="left" w:pos="8940"/>
              </w:tabs>
              <w:rPr>
                <w:rFonts w:eastAsia="MS Gothic"/>
                <w:sz w:val="22"/>
                <w:szCs w:val="22"/>
              </w:rPr>
            </w:pPr>
            <w:r>
              <w:rPr>
                <w:rFonts w:eastAsia="MS Gothic"/>
                <w:sz w:val="22"/>
                <w:szCs w:val="22"/>
              </w:rPr>
              <w:t xml:space="preserve">Guiding prompts: </w:t>
            </w:r>
            <w:r w:rsidR="00F02A64" w:rsidRPr="00962992">
              <w:rPr>
                <w:rFonts w:eastAsia="MS Gothic"/>
                <w:sz w:val="22"/>
                <w:szCs w:val="22"/>
              </w:rPr>
              <w:t>What are some example questions students might explore in this course?  What are some foundational principles students will apply to those questions?</w:t>
            </w:r>
            <w:r w:rsidR="000F091D">
              <w:rPr>
                <w:rFonts w:eastAsia="MS Gothic"/>
                <w:sz w:val="22"/>
                <w:szCs w:val="22"/>
              </w:rPr>
              <w:t xml:space="preserve"> In what ways might an instructor evaluate students on the acquisition of this skill?</w:t>
            </w:r>
          </w:p>
        </w:tc>
      </w:tr>
    </w:tbl>
    <w:p w14:paraId="60E388ED" w14:textId="77777777" w:rsidR="00A156AE" w:rsidRPr="00962992" w:rsidRDefault="00A156AE" w:rsidP="00A156A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31814422" w14:textId="77777777" w:rsidTr="00EC4543">
        <w:trPr>
          <w:trHeight w:val="432"/>
        </w:trPr>
        <w:tc>
          <w:tcPr>
            <w:tcW w:w="447" w:type="dxa"/>
            <w:shd w:val="clear" w:color="auto" w:fill="auto"/>
            <w:vAlign w:val="center"/>
          </w:tcPr>
          <w:p w14:paraId="60E2DC4E" w14:textId="6A524879" w:rsidR="000F091D" w:rsidRPr="00DE7F2E" w:rsidRDefault="000F091D" w:rsidP="000F091D">
            <w:pPr>
              <w:tabs>
                <w:tab w:val="left" w:pos="4065"/>
              </w:tabs>
              <w:rPr>
                <w:b/>
                <w:sz w:val="22"/>
                <w:szCs w:val="22"/>
              </w:rPr>
            </w:pPr>
          </w:p>
        </w:tc>
        <w:tc>
          <w:tcPr>
            <w:tcW w:w="10259" w:type="dxa"/>
            <w:shd w:val="clear" w:color="auto" w:fill="660000"/>
            <w:vAlign w:val="center"/>
          </w:tcPr>
          <w:p w14:paraId="1408D287" w14:textId="4CD98C11" w:rsidR="000F091D" w:rsidRPr="00FE6862" w:rsidRDefault="000F091D" w:rsidP="000F091D">
            <w:pPr>
              <w:tabs>
                <w:tab w:val="left" w:pos="4065"/>
              </w:tabs>
              <w:rPr>
                <w:b/>
                <w:color w:val="F2F2F2" w:themeColor="background1" w:themeShade="F2"/>
                <w:sz w:val="22"/>
                <w:szCs w:val="22"/>
              </w:rPr>
            </w:pPr>
            <w:r w:rsidRPr="00FE6862">
              <w:rPr>
                <w:b/>
                <w:sz w:val="22"/>
                <w:szCs w:val="22"/>
              </w:rPr>
              <w:t>Identify the impacts of computing and information technology on humanity.</w:t>
            </w:r>
          </w:p>
        </w:tc>
      </w:tr>
      <w:tr w:rsidR="00A156AE" w:rsidRPr="00962992" w14:paraId="1CCF76A2" w14:textId="77777777" w:rsidTr="006368BE">
        <w:trPr>
          <w:trHeight w:val="1440"/>
        </w:trPr>
        <w:tc>
          <w:tcPr>
            <w:tcW w:w="10706" w:type="dxa"/>
            <w:gridSpan w:val="2"/>
            <w:tcBorders>
              <w:left w:val="single" w:sz="4" w:space="0" w:color="auto"/>
            </w:tcBorders>
            <w:shd w:val="clear" w:color="auto" w:fill="FFFFFF" w:themeFill="background1"/>
          </w:tcPr>
          <w:p w14:paraId="57135C79" w14:textId="0D7B9258" w:rsidR="00A156AE" w:rsidRPr="00962992" w:rsidRDefault="000673B3" w:rsidP="000673B3">
            <w:pPr>
              <w:tabs>
                <w:tab w:val="left" w:pos="8940"/>
              </w:tabs>
              <w:rPr>
                <w:rFonts w:eastAsia="MS Gothic"/>
                <w:sz w:val="22"/>
                <w:szCs w:val="22"/>
              </w:rPr>
            </w:pPr>
            <w:r>
              <w:rPr>
                <w:rFonts w:eastAsia="MS Gothic"/>
                <w:sz w:val="22"/>
                <w:szCs w:val="22"/>
              </w:rPr>
              <w:t xml:space="preserve">Guiding prompts: </w:t>
            </w:r>
            <w:r w:rsidR="00F02A64" w:rsidRPr="00962992">
              <w:rPr>
                <w:rFonts w:eastAsia="MS Gothic"/>
                <w:sz w:val="22"/>
                <w:szCs w:val="22"/>
              </w:rPr>
              <w:t>What are some examples of human impact students could explore in this course?</w:t>
            </w:r>
            <w:r w:rsidR="000F091D">
              <w:rPr>
                <w:rFonts w:eastAsia="MS Gothic"/>
                <w:sz w:val="22"/>
                <w:szCs w:val="22"/>
              </w:rPr>
              <w:t xml:space="preserve"> In what ways might an instructor evaluate students on the acquisition of this skill?</w:t>
            </w:r>
          </w:p>
        </w:tc>
      </w:tr>
    </w:tbl>
    <w:p w14:paraId="5E06F52C" w14:textId="773AF5B4" w:rsidR="00A156AE" w:rsidRDefault="00A156AE" w:rsidP="00A156AE">
      <w:pPr>
        <w:rPr>
          <w:sz w:val="16"/>
          <w:szCs w:val="16"/>
        </w:rPr>
      </w:pPr>
    </w:p>
    <w:p w14:paraId="2BF0FE44" w14:textId="2B196E94" w:rsidR="001B21E7" w:rsidRDefault="001B21E7" w:rsidP="00A156AE">
      <w:pPr>
        <w:rPr>
          <w:sz w:val="16"/>
          <w:szCs w:val="16"/>
        </w:rPr>
      </w:pPr>
    </w:p>
    <w:p w14:paraId="09B3EB53" w14:textId="3AEFF50C" w:rsidR="001B21E7" w:rsidRDefault="001B21E7" w:rsidP="00A156AE">
      <w:pPr>
        <w:rPr>
          <w:sz w:val="16"/>
          <w:szCs w:val="16"/>
        </w:rPr>
      </w:pPr>
    </w:p>
    <w:p w14:paraId="22989D9C" w14:textId="38FB0BED" w:rsidR="001B21E7" w:rsidRDefault="001B21E7" w:rsidP="00A156AE">
      <w:pPr>
        <w:rPr>
          <w:sz w:val="16"/>
          <w:szCs w:val="16"/>
        </w:rPr>
      </w:pPr>
    </w:p>
    <w:p w14:paraId="12056734" w14:textId="57CDEF14" w:rsidR="001B21E7" w:rsidRDefault="001B21E7" w:rsidP="00A156AE">
      <w:pPr>
        <w:rPr>
          <w:sz w:val="16"/>
          <w:szCs w:val="16"/>
        </w:rPr>
      </w:pPr>
    </w:p>
    <w:p w14:paraId="1259C3A3" w14:textId="1AD4DAB0" w:rsidR="001B21E7" w:rsidRDefault="001B21E7" w:rsidP="00A156AE">
      <w:pPr>
        <w:rPr>
          <w:sz w:val="16"/>
          <w:szCs w:val="16"/>
        </w:rPr>
      </w:pPr>
    </w:p>
    <w:p w14:paraId="72D6426A" w14:textId="713AC7ED" w:rsidR="001B21E7" w:rsidRDefault="001B21E7" w:rsidP="00A156AE">
      <w:pPr>
        <w:rPr>
          <w:sz w:val="16"/>
          <w:szCs w:val="16"/>
        </w:rPr>
      </w:pPr>
    </w:p>
    <w:p w14:paraId="7714BC57" w14:textId="4D26546B" w:rsidR="001B21E7" w:rsidRDefault="001B21E7" w:rsidP="00A156AE">
      <w:pPr>
        <w:rPr>
          <w:sz w:val="16"/>
          <w:szCs w:val="16"/>
        </w:rPr>
      </w:pPr>
    </w:p>
    <w:p w14:paraId="52816762" w14:textId="77777777" w:rsidR="001B21E7" w:rsidRPr="00962992" w:rsidRDefault="001B21E7" w:rsidP="00A156A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197BAABC" w14:textId="77777777" w:rsidTr="00EC4543">
        <w:trPr>
          <w:trHeight w:val="432"/>
        </w:trPr>
        <w:tc>
          <w:tcPr>
            <w:tcW w:w="447" w:type="dxa"/>
            <w:shd w:val="clear" w:color="auto" w:fill="auto"/>
            <w:vAlign w:val="center"/>
          </w:tcPr>
          <w:p w14:paraId="4E06EEE0" w14:textId="0A6244CB" w:rsidR="000F091D" w:rsidRPr="00DE7F2E" w:rsidRDefault="000F091D" w:rsidP="000F091D">
            <w:pPr>
              <w:tabs>
                <w:tab w:val="left" w:pos="4065"/>
              </w:tabs>
              <w:rPr>
                <w:b/>
                <w:sz w:val="22"/>
                <w:szCs w:val="22"/>
              </w:rPr>
            </w:pPr>
          </w:p>
        </w:tc>
        <w:tc>
          <w:tcPr>
            <w:tcW w:w="10259" w:type="dxa"/>
            <w:shd w:val="clear" w:color="auto" w:fill="660000"/>
            <w:vAlign w:val="center"/>
          </w:tcPr>
          <w:p w14:paraId="4BF88E66" w14:textId="553F1B44" w:rsidR="000F091D" w:rsidRPr="00FE6862" w:rsidRDefault="000F091D" w:rsidP="000F091D">
            <w:pPr>
              <w:tabs>
                <w:tab w:val="left" w:pos="4065"/>
              </w:tabs>
              <w:rPr>
                <w:b/>
                <w:color w:val="F2F2F2" w:themeColor="background1" w:themeShade="F2"/>
                <w:sz w:val="22"/>
                <w:szCs w:val="22"/>
              </w:rPr>
            </w:pPr>
            <w:r w:rsidRPr="00FE6862">
              <w:rPr>
                <w:b/>
                <w:sz w:val="22"/>
                <w:szCs w:val="22"/>
              </w:rPr>
              <w:t>Construct a model based on computational methods to analyze complex or large-scale phenomenon.</w:t>
            </w:r>
          </w:p>
        </w:tc>
      </w:tr>
      <w:tr w:rsidR="00A156AE" w:rsidRPr="00962992" w14:paraId="2DD4E7B1" w14:textId="77777777" w:rsidTr="006368BE">
        <w:trPr>
          <w:trHeight w:val="1440"/>
        </w:trPr>
        <w:tc>
          <w:tcPr>
            <w:tcW w:w="10706" w:type="dxa"/>
            <w:gridSpan w:val="2"/>
            <w:tcBorders>
              <w:left w:val="single" w:sz="4" w:space="0" w:color="auto"/>
            </w:tcBorders>
            <w:shd w:val="clear" w:color="auto" w:fill="FFFFFF" w:themeFill="background1"/>
          </w:tcPr>
          <w:p w14:paraId="581B63EA" w14:textId="1CEF4F2A" w:rsidR="00A156AE" w:rsidRPr="00962992" w:rsidRDefault="000673B3" w:rsidP="000673B3">
            <w:pPr>
              <w:tabs>
                <w:tab w:val="left" w:pos="8940"/>
              </w:tabs>
              <w:rPr>
                <w:rFonts w:eastAsia="MS Gothic"/>
                <w:sz w:val="22"/>
                <w:szCs w:val="22"/>
              </w:rPr>
            </w:pPr>
            <w:r>
              <w:rPr>
                <w:rFonts w:eastAsia="MS Gothic"/>
                <w:sz w:val="22"/>
                <w:szCs w:val="22"/>
              </w:rPr>
              <w:t xml:space="preserve">Guiding prompts: </w:t>
            </w:r>
            <w:r w:rsidR="00856ACE" w:rsidRPr="00962992">
              <w:rPr>
                <w:rFonts w:eastAsia="MS Gothic"/>
                <w:sz w:val="22"/>
                <w:szCs w:val="22"/>
              </w:rPr>
              <w:t>What are some examples of complex phenomena students might explore in this course?  How will students go about constructing models to analyze these phenomena?</w:t>
            </w:r>
            <w:r w:rsidR="000F091D">
              <w:rPr>
                <w:rFonts w:eastAsia="MS Gothic"/>
                <w:sz w:val="22"/>
                <w:szCs w:val="22"/>
              </w:rPr>
              <w:t xml:space="preserve"> In what ways might an instructor evaluate students on the acquisition of this skill?</w:t>
            </w:r>
          </w:p>
        </w:tc>
      </w:tr>
    </w:tbl>
    <w:p w14:paraId="5BC9496A" w14:textId="77777777" w:rsidR="00A156AE" w:rsidRPr="00962992" w:rsidRDefault="00A156AE" w:rsidP="00A156A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5EE29CA7" w14:textId="77777777" w:rsidTr="00EC4543">
        <w:trPr>
          <w:trHeight w:val="432"/>
        </w:trPr>
        <w:tc>
          <w:tcPr>
            <w:tcW w:w="447" w:type="dxa"/>
            <w:shd w:val="clear" w:color="auto" w:fill="auto"/>
            <w:vAlign w:val="center"/>
          </w:tcPr>
          <w:p w14:paraId="65B0D2C1" w14:textId="77DDECE8" w:rsidR="000F091D" w:rsidRPr="00DE7F2E" w:rsidRDefault="000F091D" w:rsidP="000F091D">
            <w:pPr>
              <w:tabs>
                <w:tab w:val="left" w:pos="4065"/>
              </w:tabs>
              <w:rPr>
                <w:b/>
                <w:sz w:val="22"/>
                <w:szCs w:val="22"/>
              </w:rPr>
            </w:pPr>
          </w:p>
        </w:tc>
        <w:tc>
          <w:tcPr>
            <w:tcW w:w="10259" w:type="dxa"/>
            <w:shd w:val="clear" w:color="auto" w:fill="660000"/>
            <w:vAlign w:val="center"/>
          </w:tcPr>
          <w:p w14:paraId="541258B9" w14:textId="34AE21EC" w:rsidR="000F091D" w:rsidRPr="00FE6862" w:rsidRDefault="000F091D" w:rsidP="000F091D">
            <w:pPr>
              <w:tabs>
                <w:tab w:val="left" w:pos="4065"/>
              </w:tabs>
              <w:rPr>
                <w:b/>
                <w:color w:val="F2F2F2" w:themeColor="background1" w:themeShade="F2"/>
                <w:sz w:val="22"/>
                <w:szCs w:val="22"/>
              </w:rPr>
            </w:pPr>
            <w:r w:rsidRPr="00FE6862">
              <w:rPr>
                <w:b/>
                <w:sz w:val="22"/>
                <w:szCs w:val="22"/>
              </w:rPr>
              <w:t>Draw valid quantitative inferences about situations characterized by inherent uncertainty.</w:t>
            </w:r>
          </w:p>
        </w:tc>
      </w:tr>
      <w:tr w:rsidR="00A156AE" w:rsidRPr="00962992" w14:paraId="173AEA21" w14:textId="77777777" w:rsidTr="00F02A64">
        <w:trPr>
          <w:trHeight w:val="1440"/>
        </w:trPr>
        <w:tc>
          <w:tcPr>
            <w:tcW w:w="10706" w:type="dxa"/>
            <w:gridSpan w:val="2"/>
            <w:tcBorders>
              <w:left w:val="single" w:sz="4" w:space="0" w:color="auto"/>
              <w:bottom w:val="single" w:sz="4" w:space="0" w:color="auto"/>
            </w:tcBorders>
            <w:shd w:val="clear" w:color="auto" w:fill="FFFFFF" w:themeFill="background1"/>
          </w:tcPr>
          <w:p w14:paraId="5A5F5B35" w14:textId="76B8CAB2" w:rsidR="00A156AE" w:rsidRPr="00962992" w:rsidRDefault="000673B3" w:rsidP="000673B3">
            <w:pPr>
              <w:tabs>
                <w:tab w:val="left" w:pos="8940"/>
              </w:tabs>
              <w:rPr>
                <w:rFonts w:eastAsia="MS Gothic"/>
                <w:sz w:val="22"/>
                <w:szCs w:val="22"/>
              </w:rPr>
            </w:pPr>
            <w:r>
              <w:rPr>
                <w:rFonts w:eastAsia="MS Gothic"/>
                <w:sz w:val="22"/>
                <w:szCs w:val="22"/>
              </w:rPr>
              <w:t xml:space="preserve">Guiding prompts: </w:t>
            </w:r>
            <w:r w:rsidR="00856ACE" w:rsidRPr="00962992">
              <w:rPr>
                <w:rFonts w:eastAsia="MS Gothic"/>
                <w:sz w:val="22"/>
                <w:szCs w:val="22"/>
              </w:rPr>
              <w:t>Identify examples of the types of situations students will explore.</w:t>
            </w:r>
            <w:r w:rsidR="00EA12DD">
              <w:rPr>
                <w:rFonts w:eastAsia="MS Gothic"/>
                <w:sz w:val="22"/>
                <w:szCs w:val="22"/>
              </w:rPr>
              <w:t xml:space="preserve"> What will a valid inference look like?</w:t>
            </w:r>
            <w:r w:rsidR="000F091D">
              <w:rPr>
                <w:rFonts w:eastAsia="MS Gothic"/>
                <w:sz w:val="22"/>
                <w:szCs w:val="22"/>
              </w:rPr>
              <w:t xml:space="preserve"> In what ways might an instructor evaluate students on the acquisition of this skill?</w:t>
            </w:r>
          </w:p>
        </w:tc>
      </w:tr>
    </w:tbl>
    <w:p w14:paraId="4A34C0B7" w14:textId="77777777" w:rsidR="00536479" w:rsidRPr="00962992" w:rsidRDefault="00536479" w:rsidP="00536479">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68494975" w14:textId="77777777" w:rsidTr="00EC4543">
        <w:trPr>
          <w:trHeight w:val="432"/>
        </w:trPr>
        <w:tc>
          <w:tcPr>
            <w:tcW w:w="447" w:type="dxa"/>
            <w:shd w:val="clear" w:color="auto" w:fill="auto"/>
            <w:vAlign w:val="center"/>
          </w:tcPr>
          <w:p w14:paraId="37584856" w14:textId="181D3239" w:rsidR="000F091D" w:rsidRPr="00DE7F2E" w:rsidRDefault="000F091D" w:rsidP="000F091D">
            <w:pPr>
              <w:tabs>
                <w:tab w:val="left" w:pos="4065"/>
              </w:tabs>
              <w:rPr>
                <w:b/>
                <w:sz w:val="22"/>
                <w:szCs w:val="22"/>
              </w:rPr>
            </w:pPr>
          </w:p>
        </w:tc>
        <w:tc>
          <w:tcPr>
            <w:tcW w:w="10259" w:type="dxa"/>
            <w:shd w:val="clear" w:color="auto" w:fill="660000"/>
            <w:vAlign w:val="center"/>
          </w:tcPr>
          <w:p w14:paraId="64D20651" w14:textId="2291BA1C" w:rsidR="000F091D" w:rsidRPr="00FE6862" w:rsidRDefault="000F091D" w:rsidP="000F091D">
            <w:pPr>
              <w:tabs>
                <w:tab w:val="left" w:pos="4065"/>
              </w:tabs>
              <w:rPr>
                <w:b/>
                <w:color w:val="F2F2F2" w:themeColor="background1" w:themeShade="F2"/>
                <w:sz w:val="22"/>
                <w:szCs w:val="22"/>
              </w:rPr>
            </w:pPr>
            <w:r w:rsidRPr="00FE6862">
              <w:rPr>
                <w:b/>
                <w:sz w:val="22"/>
                <w:szCs w:val="22"/>
              </w:rPr>
              <w:t>Evaluate conclusions drawn from or decisions based on quantitative data.</w:t>
            </w:r>
          </w:p>
        </w:tc>
      </w:tr>
      <w:tr w:rsidR="00F02A64" w:rsidRPr="00962992" w14:paraId="4A152620" w14:textId="77777777" w:rsidTr="006368BE">
        <w:trPr>
          <w:trHeight w:val="1440"/>
        </w:trPr>
        <w:tc>
          <w:tcPr>
            <w:tcW w:w="10706" w:type="dxa"/>
            <w:gridSpan w:val="2"/>
            <w:tcBorders>
              <w:left w:val="single" w:sz="4" w:space="0" w:color="auto"/>
            </w:tcBorders>
            <w:shd w:val="clear" w:color="auto" w:fill="FFFFFF" w:themeFill="background1"/>
          </w:tcPr>
          <w:p w14:paraId="0E2C06FF" w14:textId="3D120DA4" w:rsidR="00F02A64" w:rsidRPr="00962992" w:rsidRDefault="000673B3" w:rsidP="000673B3">
            <w:pPr>
              <w:tabs>
                <w:tab w:val="left" w:pos="8940"/>
              </w:tabs>
              <w:rPr>
                <w:rFonts w:eastAsia="MS Gothic"/>
                <w:sz w:val="22"/>
                <w:szCs w:val="22"/>
              </w:rPr>
            </w:pPr>
            <w:r>
              <w:rPr>
                <w:rFonts w:eastAsia="MS Gothic"/>
                <w:sz w:val="22"/>
                <w:szCs w:val="22"/>
              </w:rPr>
              <w:t xml:space="preserve">Guiding prompts: </w:t>
            </w:r>
            <w:r w:rsidR="00856ACE" w:rsidRPr="00962992">
              <w:rPr>
                <w:rFonts w:eastAsia="MS Gothic"/>
                <w:sz w:val="22"/>
                <w:szCs w:val="22"/>
              </w:rPr>
              <w:t>What are some sample findings students will evaluate?</w:t>
            </w:r>
            <w:r w:rsidR="000F091D">
              <w:rPr>
                <w:rFonts w:eastAsia="MS Gothic"/>
                <w:sz w:val="22"/>
                <w:szCs w:val="22"/>
              </w:rPr>
              <w:t xml:space="preserve"> In what ways might an instructor evaluate students on the acquisition of this skill?</w:t>
            </w:r>
          </w:p>
        </w:tc>
      </w:tr>
    </w:tbl>
    <w:p w14:paraId="28646A06" w14:textId="77777777" w:rsidR="00F02A64" w:rsidRPr="00962992" w:rsidRDefault="00F02A64" w:rsidP="00536479"/>
    <w:p w14:paraId="4B89A801" w14:textId="6C352D40" w:rsidR="00781490" w:rsidRDefault="00C57A80" w:rsidP="00781490">
      <w:hyperlink w:anchor="CoreOutcomeTable" w:history="1">
        <w:r w:rsidR="00781490" w:rsidRPr="00781490">
          <w:rPr>
            <w:rStyle w:val="Hyperlink"/>
          </w:rPr>
          <w:t>Go back to Core Outcome Table</w:t>
        </w:r>
      </w:hyperlink>
      <w:r w:rsidR="00FE6862">
        <w:rPr>
          <w:rStyle w:val="Hyperlink"/>
        </w:rPr>
        <w:t xml:space="preserve"> (if you wish for this course to meet two core outcomes)</w:t>
      </w:r>
    </w:p>
    <w:p w14:paraId="7AFF1337" w14:textId="77777777" w:rsidR="00781490" w:rsidRDefault="00781490" w:rsidP="00781490"/>
    <w:p w14:paraId="2691118E" w14:textId="436C17D6" w:rsidR="00781490" w:rsidRDefault="00C57A80" w:rsidP="00781490">
      <w:hyperlink w:anchor="IntegrativeOutcomeTable" w:history="1">
        <w:r w:rsidR="00781490" w:rsidRPr="00781490">
          <w:rPr>
            <w:rStyle w:val="Hyperlink"/>
          </w:rPr>
          <w:t>Go to Integrative Outcome Table</w:t>
        </w:r>
      </w:hyperlink>
      <w:r w:rsidR="00FE6862">
        <w:rPr>
          <w:rStyle w:val="Hyperlink"/>
        </w:rPr>
        <w:t xml:space="preserve"> (as every course must meet at least one integrative outcome)</w:t>
      </w:r>
    </w:p>
    <w:p w14:paraId="265B2FB5" w14:textId="77777777" w:rsidR="00781490" w:rsidRDefault="00781490" w:rsidP="00781490"/>
    <w:p w14:paraId="0E33FB1D" w14:textId="1341F24C" w:rsidR="00473A57" w:rsidRDefault="00C57A80" w:rsidP="00781490">
      <w:pPr>
        <w:rPr>
          <w:b/>
          <w:bCs/>
          <w:color w:val="E36C0A" w:themeColor="accent6" w:themeShade="BF"/>
          <w:sz w:val="24"/>
          <w:szCs w:val="24"/>
        </w:rPr>
      </w:pPr>
      <w:hyperlink w:anchor="EndForm" w:history="1">
        <w:r w:rsidR="00781490" w:rsidRPr="00781490">
          <w:rPr>
            <w:rStyle w:val="Hyperlink"/>
          </w:rPr>
          <w:t>Go to end of proposal form</w:t>
        </w:r>
      </w:hyperlink>
      <w:r w:rsidR="00473A57">
        <w:rPr>
          <w:color w:val="E36C0A" w:themeColor="accent6" w:themeShade="BF"/>
          <w:sz w:val="24"/>
          <w:szCs w:val="24"/>
        </w:rPr>
        <w:br w:type="page"/>
      </w:r>
    </w:p>
    <w:p w14:paraId="6812F215" w14:textId="272A1EF6" w:rsidR="00536479" w:rsidRDefault="00536479" w:rsidP="00536479">
      <w:pPr>
        <w:pStyle w:val="Heading3"/>
        <w:rPr>
          <w:rFonts w:ascii="Times" w:hAnsi="Times" w:cs="Times"/>
          <w:color w:val="E36C0A" w:themeColor="accent6" w:themeShade="BF"/>
          <w:sz w:val="24"/>
          <w:szCs w:val="24"/>
        </w:rPr>
      </w:pPr>
      <w:bookmarkStart w:id="5" w:name="NaturalSciences"/>
      <w:r w:rsidRPr="00962992">
        <w:rPr>
          <w:rFonts w:ascii="Times" w:hAnsi="Times" w:cs="Times"/>
          <w:color w:val="E36C0A" w:themeColor="accent6" w:themeShade="BF"/>
          <w:sz w:val="24"/>
          <w:szCs w:val="24"/>
        </w:rPr>
        <w:lastRenderedPageBreak/>
        <w:t>Reasoning in the Natural Sciences</w:t>
      </w:r>
    </w:p>
    <w:p w14:paraId="15F28622" w14:textId="709D14AE" w:rsidR="007564BE" w:rsidRPr="007564BE" w:rsidRDefault="007564BE" w:rsidP="007564BE">
      <w:pPr>
        <w:rPr>
          <w:i/>
          <w:sz w:val="18"/>
        </w:rPr>
      </w:pPr>
      <w:r w:rsidRPr="007564BE">
        <w:rPr>
          <w:i/>
          <w:sz w:val="18"/>
        </w:rPr>
        <w:t>You can hide this section from viewing and printing by clicking on the section title, then clicking on the little arrow that pops up to the left…</w:t>
      </w:r>
      <w:r w:rsidR="00661A5E">
        <w:rPr>
          <w:i/>
          <w:sz w:val="18"/>
        </w:rPr>
        <w:t xml:space="preserve"> unless you are using a Mac, in which case you will just need to delete the sections that don’t apply to you…</w:t>
      </w:r>
    </w:p>
    <w:bookmarkEnd w:id="5"/>
    <w:p w14:paraId="39DDFB60" w14:textId="77777777" w:rsidR="00856ACE" w:rsidRPr="00962992" w:rsidRDefault="00856ACE" w:rsidP="00856ACE"/>
    <w:p w14:paraId="1401735C" w14:textId="77777777" w:rsidR="00856ACE" w:rsidRPr="00962992" w:rsidRDefault="00856ACE" w:rsidP="00856ACE">
      <w:pPr>
        <w:rPr>
          <w:sz w:val="22"/>
          <w:szCs w:val="22"/>
          <w:lang w:val="en"/>
        </w:rPr>
      </w:pPr>
      <w:r w:rsidRPr="00962992">
        <w:rPr>
          <w:rStyle w:val="Strong"/>
          <w:color w:val="43464D"/>
          <w:sz w:val="22"/>
          <w:szCs w:val="22"/>
          <w:lang w:val="en"/>
        </w:rPr>
        <w:t>Reasoning in the Natural Sciences</w:t>
      </w:r>
      <w:r w:rsidRPr="00962992">
        <w:rPr>
          <w:sz w:val="22"/>
          <w:szCs w:val="22"/>
          <w:lang w:val="en"/>
        </w:rPr>
        <w:t xml:space="preserve"> involves the acquisition of the detailed knowledge of one or more of the natural </w:t>
      </w:r>
      <w:r w:rsidRPr="00962992">
        <w:rPr>
          <w:rStyle w:val="Strong"/>
          <w:color w:val="43464D"/>
          <w:sz w:val="22"/>
          <w:szCs w:val="22"/>
          <w:lang w:val="en"/>
        </w:rPr>
        <w:t>sciences</w:t>
      </w:r>
      <w:r w:rsidRPr="00962992">
        <w:rPr>
          <w:sz w:val="22"/>
          <w:szCs w:val="22"/>
          <w:lang w:val="en"/>
        </w:rPr>
        <w:t>, hands-on experience with how science is conducted, what science can and cannot tell us about the universe, and the relationship between science and society. Courses or course sequences addressing this outcome must meet a majority of the learning indicators.</w:t>
      </w:r>
    </w:p>
    <w:p w14:paraId="16B34FF7" w14:textId="77777777" w:rsidR="00856ACE" w:rsidRPr="00962992" w:rsidRDefault="00856ACE" w:rsidP="00856ACE">
      <w:pPr>
        <w:rPr>
          <w:sz w:val="22"/>
          <w:szCs w:val="22"/>
        </w:rPr>
      </w:pPr>
      <w:r w:rsidRPr="00962992">
        <w:rPr>
          <w:sz w:val="22"/>
          <w:szCs w:val="22"/>
          <w:lang w:val="en"/>
        </w:rPr>
        <w:br/>
      </w:r>
      <w:r w:rsidRPr="00962992">
        <w:rPr>
          <w:rStyle w:val="Strong"/>
          <w:color w:val="43464D"/>
          <w:sz w:val="22"/>
          <w:szCs w:val="22"/>
          <w:lang w:val="en"/>
        </w:rPr>
        <w:t xml:space="preserve">Credit hours: </w:t>
      </w:r>
      <w:r w:rsidRPr="00962992">
        <w:rPr>
          <w:sz w:val="22"/>
          <w:szCs w:val="22"/>
          <w:lang w:val="en"/>
        </w:rPr>
        <w:t>6 credits (with an additional 2 lab credits for students in some majors)</w:t>
      </w:r>
    </w:p>
    <w:p w14:paraId="780F6B67" w14:textId="77777777" w:rsidR="00856ACE" w:rsidRPr="00962992" w:rsidRDefault="00856ACE" w:rsidP="00856ACE">
      <w:pPr>
        <w:rPr>
          <w:sz w:val="22"/>
          <w:szCs w:val="22"/>
        </w:rPr>
      </w:pPr>
    </w:p>
    <w:p w14:paraId="029842DC" w14:textId="4E9AB8BC" w:rsidR="00856ACE" w:rsidRPr="007564BE" w:rsidRDefault="00DE7F2E" w:rsidP="00856ACE">
      <w:pPr>
        <w:rPr>
          <w:sz w:val="22"/>
          <w:szCs w:val="22"/>
        </w:rPr>
      </w:pPr>
      <w:r>
        <w:rPr>
          <w:sz w:val="22"/>
          <w:szCs w:val="22"/>
        </w:rPr>
        <w:t>Choose at least a majority of the</w:t>
      </w:r>
      <w:r w:rsidRPr="00962992">
        <w:rPr>
          <w:sz w:val="22"/>
          <w:szCs w:val="22"/>
        </w:rPr>
        <w:t xml:space="preserve"> indicators of learning for this c</w:t>
      </w:r>
      <w:r>
        <w:rPr>
          <w:sz w:val="22"/>
          <w:szCs w:val="22"/>
        </w:rPr>
        <w:t>ore learning outcome by putting an X in the box next to the indicator</w:t>
      </w:r>
      <w:r w:rsidR="00856ACE" w:rsidRPr="007564BE">
        <w:rPr>
          <w:sz w:val="22"/>
          <w:szCs w:val="22"/>
        </w:rPr>
        <w:t>.</w:t>
      </w:r>
      <w:r w:rsidR="00726886">
        <w:rPr>
          <w:sz w:val="22"/>
          <w:szCs w:val="22"/>
        </w:rPr>
        <w:t xml:space="preserve"> As you complete the descriptions, please use real-world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73ED799F" w14:textId="77777777" w:rsidTr="00EC4543">
        <w:trPr>
          <w:trHeight w:val="432"/>
        </w:trPr>
        <w:tc>
          <w:tcPr>
            <w:tcW w:w="447" w:type="dxa"/>
            <w:shd w:val="clear" w:color="auto" w:fill="auto"/>
            <w:vAlign w:val="center"/>
          </w:tcPr>
          <w:p w14:paraId="6F23E57E" w14:textId="2D95825F" w:rsidR="000F091D" w:rsidRPr="00DE7F2E" w:rsidRDefault="000F091D" w:rsidP="000F091D">
            <w:pPr>
              <w:tabs>
                <w:tab w:val="left" w:pos="4065"/>
              </w:tabs>
              <w:rPr>
                <w:b/>
                <w:sz w:val="22"/>
                <w:szCs w:val="22"/>
              </w:rPr>
            </w:pPr>
          </w:p>
        </w:tc>
        <w:tc>
          <w:tcPr>
            <w:tcW w:w="10259" w:type="dxa"/>
            <w:shd w:val="clear" w:color="auto" w:fill="660000"/>
            <w:vAlign w:val="center"/>
          </w:tcPr>
          <w:p w14:paraId="2649AFE4" w14:textId="005DFD30" w:rsidR="000F091D" w:rsidRPr="00FE6862" w:rsidRDefault="000F091D" w:rsidP="000F091D">
            <w:pPr>
              <w:tabs>
                <w:tab w:val="left" w:pos="4065"/>
              </w:tabs>
              <w:rPr>
                <w:b/>
                <w:color w:val="F2F2F2" w:themeColor="background1" w:themeShade="F2"/>
                <w:sz w:val="22"/>
                <w:szCs w:val="22"/>
              </w:rPr>
            </w:pPr>
            <w:r w:rsidRPr="00FE6862">
              <w:rPr>
                <w:b/>
                <w:color w:val="F2F2F2" w:themeColor="background1" w:themeShade="F2"/>
                <w:sz w:val="22"/>
                <w:szCs w:val="22"/>
              </w:rPr>
              <w:t>Explain the foundational knowledge of a particular scientific discipline.</w:t>
            </w:r>
          </w:p>
        </w:tc>
      </w:tr>
      <w:tr w:rsidR="00856ACE" w:rsidRPr="00962992" w14:paraId="25E6D501" w14:textId="77777777" w:rsidTr="006368BE">
        <w:trPr>
          <w:trHeight w:val="1440"/>
        </w:trPr>
        <w:tc>
          <w:tcPr>
            <w:tcW w:w="10706" w:type="dxa"/>
            <w:gridSpan w:val="2"/>
            <w:tcBorders>
              <w:left w:val="single" w:sz="4" w:space="0" w:color="auto"/>
            </w:tcBorders>
            <w:shd w:val="clear" w:color="auto" w:fill="FFFFFF" w:themeFill="background1"/>
          </w:tcPr>
          <w:p w14:paraId="42C8A175" w14:textId="685ABCF4" w:rsidR="00856ACE" w:rsidRPr="00962992" w:rsidRDefault="000673B3" w:rsidP="000673B3">
            <w:pPr>
              <w:tabs>
                <w:tab w:val="left" w:pos="8940"/>
              </w:tabs>
              <w:rPr>
                <w:rFonts w:eastAsia="MS Gothic"/>
                <w:sz w:val="22"/>
                <w:szCs w:val="22"/>
              </w:rPr>
            </w:pPr>
            <w:r>
              <w:rPr>
                <w:rFonts w:eastAsia="MS Gothic"/>
                <w:sz w:val="22"/>
                <w:szCs w:val="22"/>
              </w:rPr>
              <w:t xml:space="preserve">Guiding prompts: </w:t>
            </w:r>
            <w:r w:rsidR="00856ACE" w:rsidRPr="00962992">
              <w:rPr>
                <w:rFonts w:eastAsia="MS Gothic"/>
                <w:sz w:val="22"/>
                <w:szCs w:val="22"/>
              </w:rPr>
              <w:t>Describe the particular scientific discipline explored in this course. Include a sample of the ‘foundational knowledge’ students will be required to explain.</w:t>
            </w:r>
            <w:r w:rsidR="000F091D">
              <w:rPr>
                <w:rFonts w:eastAsia="MS Gothic"/>
                <w:sz w:val="22"/>
                <w:szCs w:val="22"/>
              </w:rPr>
              <w:t xml:space="preserve"> In what ways might an instructor evaluate students on the acquisition of this skill?</w:t>
            </w:r>
          </w:p>
        </w:tc>
      </w:tr>
    </w:tbl>
    <w:p w14:paraId="2386567D" w14:textId="77777777" w:rsidR="00856ACE" w:rsidRPr="00962992" w:rsidRDefault="00856ACE" w:rsidP="00856AC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60911C56" w14:textId="77777777" w:rsidTr="00EC4543">
        <w:trPr>
          <w:trHeight w:val="432"/>
        </w:trPr>
        <w:tc>
          <w:tcPr>
            <w:tcW w:w="447" w:type="dxa"/>
            <w:shd w:val="clear" w:color="auto" w:fill="auto"/>
            <w:vAlign w:val="center"/>
          </w:tcPr>
          <w:p w14:paraId="3D4E65F4" w14:textId="6BF3FD99" w:rsidR="000F091D" w:rsidRPr="00DE7F2E" w:rsidRDefault="000F091D" w:rsidP="000F091D">
            <w:pPr>
              <w:tabs>
                <w:tab w:val="left" w:pos="4065"/>
              </w:tabs>
              <w:rPr>
                <w:b/>
                <w:sz w:val="22"/>
                <w:szCs w:val="22"/>
              </w:rPr>
            </w:pPr>
          </w:p>
        </w:tc>
        <w:tc>
          <w:tcPr>
            <w:tcW w:w="10259" w:type="dxa"/>
            <w:shd w:val="clear" w:color="auto" w:fill="660000"/>
            <w:vAlign w:val="center"/>
          </w:tcPr>
          <w:p w14:paraId="73B0CC0E" w14:textId="04609EC4" w:rsidR="000F091D" w:rsidRPr="00FE6862" w:rsidRDefault="000F091D" w:rsidP="000F091D">
            <w:pPr>
              <w:tabs>
                <w:tab w:val="left" w:pos="4065"/>
              </w:tabs>
              <w:rPr>
                <w:b/>
                <w:color w:val="F2F2F2" w:themeColor="background1" w:themeShade="F2"/>
                <w:sz w:val="22"/>
                <w:szCs w:val="22"/>
              </w:rPr>
            </w:pPr>
            <w:r w:rsidRPr="00FE6862">
              <w:rPr>
                <w:b/>
                <w:sz w:val="22"/>
                <w:szCs w:val="22"/>
              </w:rPr>
              <w:t>Apply principles and techniques of scientific inquiry.</w:t>
            </w:r>
          </w:p>
        </w:tc>
      </w:tr>
      <w:tr w:rsidR="00856ACE" w:rsidRPr="00962992" w14:paraId="49754968" w14:textId="77777777" w:rsidTr="00661A5E">
        <w:trPr>
          <w:trHeight w:val="1177"/>
        </w:trPr>
        <w:tc>
          <w:tcPr>
            <w:tcW w:w="10706" w:type="dxa"/>
            <w:gridSpan w:val="2"/>
            <w:tcBorders>
              <w:left w:val="single" w:sz="4" w:space="0" w:color="auto"/>
            </w:tcBorders>
            <w:shd w:val="clear" w:color="auto" w:fill="FFFFFF" w:themeFill="background1"/>
          </w:tcPr>
          <w:p w14:paraId="08F210A5" w14:textId="52474DE0" w:rsidR="00856ACE" w:rsidRPr="00962992" w:rsidRDefault="000673B3" w:rsidP="000673B3">
            <w:pPr>
              <w:tabs>
                <w:tab w:val="left" w:pos="8940"/>
              </w:tabs>
              <w:rPr>
                <w:rFonts w:eastAsia="MS Gothic"/>
                <w:sz w:val="22"/>
                <w:szCs w:val="22"/>
              </w:rPr>
            </w:pPr>
            <w:r>
              <w:rPr>
                <w:rFonts w:eastAsia="MS Gothic"/>
                <w:sz w:val="22"/>
                <w:szCs w:val="22"/>
              </w:rPr>
              <w:t xml:space="preserve">Guiding prompts: </w:t>
            </w:r>
            <w:r w:rsidR="00856ACE" w:rsidRPr="00962992">
              <w:rPr>
                <w:rFonts w:eastAsia="MS Gothic"/>
                <w:sz w:val="22"/>
                <w:szCs w:val="22"/>
              </w:rPr>
              <w:t>Include a sample of the principles and techniques of scientific inquiry students will have opportunities to apply.</w:t>
            </w:r>
            <w:r w:rsidR="00594852">
              <w:rPr>
                <w:rFonts w:eastAsia="MS Gothic"/>
                <w:sz w:val="22"/>
                <w:szCs w:val="22"/>
              </w:rPr>
              <w:t xml:space="preserve"> In what ways might an instructor evaluate students on the acquisition of this skill?</w:t>
            </w:r>
          </w:p>
        </w:tc>
      </w:tr>
    </w:tbl>
    <w:p w14:paraId="338DEEDA" w14:textId="77777777" w:rsidR="00856ACE" w:rsidRPr="00962992" w:rsidRDefault="00856ACE" w:rsidP="00856AC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10562723" w14:textId="77777777" w:rsidTr="00EC4543">
        <w:trPr>
          <w:trHeight w:val="432"/>
        </w:trPr>
        <w:tc>
          <w:tcPr>
            <w:tcW w:w="447" w:type="dxa"/>
            <w:shd w:val="clear" w:color="auto" w:fill="auto"/>
            <w:vAlign w:val="center"/>
          </w:tcPr>
          <w:p w14:paraId="76646974" w14:textId="670CED37" w:rsidR="000F091D" w:rsidRPr="00DE7F2E" w:rsidRDefault="000F091D" w:rsidP="000F091D">
            <w:pPr>
              <w:tabs>
                <w:tab w:val="left" w:pos="4065"/>
              </w:tabs>
              <w:rPr>
                <w:b/>
                <w:sz w:val="22"/>
                <w:szCs w:val="22"/>
              </w:rPr>
            </w:pPr>
          </w:p>
        </w:tc>
        <w:tc>
          <w:tcPr>
            <w:tcW w:w="10259" w:type="dxa"/>
            <w:shd w:val="clear" w:color="auto" w:fill="660000"/>
            <w:vAlign w:val="center"/>
          </w:tcPr>
          <w:p w14:paraId="6710F364" w14:textId="21D71BD9" w:rsidR="000F091D" w:rsidRPr="00FE6862" w:rsidRDefault="000F091D" w:rsidP="000F091D">
            <w:pPr>
              <w:tabs>
                <w:tab w:val="left" w:pos="4065"/>
              </w:tabs>
              <w:rPr>
                <w:b/>
                <w:color w:val="F2F2F2" w:themeColor="background1" w:themeShade="F2"/>
                <w:sz w:val="22"/>
                <w:szCs w:val="22"/>
              </w:rPr>
            </w:pPr>
            <w:r w:rsidRPr="00FE6862">
              <w:rPr>
                <w:b/>
                <w:sz w:val="22"/>
                <w:szCs w:val="22"/>
              </w:rPr>
              <w:t>Evaluate the credibility and the use/misuse of scientific information.</w:t>
            </w:r>
          </w:p>
        </w:tc>
      </w:tr>
      <w:tr w:rsidR="00856ACE" w:rsidRPr="00962992" w14:paraId="15DB4C5F" w14:textId="77777777" w:rsidTr="00661A5E">
        <w:trPr>
          <w:trHeight w:val="1266"/>
        </w:trPr>
        <w:tc>
          <w:tcPr>
            <w:tcW w:w="10706" w:type="dxa"/>
            <w:gridSpan w:val="2"/>
            <w:tcBorders>
              <w:left w:val="single" w:sz="4" w:space="0" w:color="auto"/>
            </w:tcBorders>
            <w:shd w:val="clear" w:color="auto" w:fill="FFFFFF" w:themeFill="background1"/>
          </w:tcPr>
          <w:p w14:paraId="50CE4FE1" w14:textId="1409ED61" w:rsidR="00856ACE" w:rsidRPr="00962992" w:rsidRDefault="000673B3" w:rsidP="000673B3">
            <w:pPr>
              <w:tabs>
                <w:tab w:val="left" w:pos="8940"/>
              </w:tabs>
              <w:rPr>
                <w:rFonts w:eastAsia="MS Gothic"/>
                <w:sz w:val="22"/>
                <w:szCs w:val="22"/>
              </w:rPr>
            </w:pPr>
            <w:r>
              <w:rPr>
                <w:rFonts w:eastAsia="MS Gothic"/>
                <w:sz w:val="22"/>
                <w:szCs w:val="22"/>
              </w:rPr>
              <w:t xml:space="preserve">Guiding prompts: </w:t>
            </w:r>
            <w:r w:rsidR="00856ACE" w:rsidRPr="00962992">
              <w:rPr>
                <w:rFonts w:eastAsia="MS Gothic"/>
                <w:sz w:val="22"/>
                <w:szCs w:val="22"/>
              </w:rPr>
              <w:t>Include some examples of the credibility and use/misuse of scientific information students will have opportunities to evaluate.</w:t>
            </w:r>
            <w:r w:rsidR="00EA12DD">
              <w:rPr>
                <w:rFonts w:eastAsia="MS Gothic"/>
                <w:sz w:val="22"/>
                <w:szCs w:val="22"/>
              </w:rPr>
              <w:t xml:space="preserve"> How will you know the student has met this indicator?</w:t>
            </w:r>
          </w:p>
        </w:tc>
      </w:tr>
    </w:tbl>
    <w:p w14:paraId="190DA5FE" w14:textId="77777777" w:rsidR="00856ACE" w:rsidRPr="00962992" w:rsidRDefault="00856ACE" w:rsidP="00856AC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5E05C794" w14:textId="77777777" w:rsidTr="00EC4543">
        <w:trPr>
          <w:trHeight w:val="432"/>
        </w:trPr>
        <w:tc>
          <w:tcPr>
            <w:tcW w:w="447" w:type="dxa"/>
            <w:shd w:val="clear" w:color="auto" w:fill="auto"/>
            <w:vAlign w:val="center"/>
          </w:tcPr>
          <w:p w14:paraId="3D78902D" w14:textId="52F418F4" w:rsidR="000F091D" w:rsidRPr="00DE7F2E" w:rsidRDefault="000F091D" w:rsidP="000F091D">
            <w:pPr>
              <w:tabs>
                <w:tab w:val="left" w:pos="4065"/>
              </w:tabs>
              <w:rPr>
                <w:b/>
                <w:sz w:val="22"/>
                <w:szCs w:val="22"/>
              </w:rPr>
            </w:pPr>
          </w:p>
        </w:tc>
        <w:tc>
          <w:tcPr>
            <w:tcW w:w="10259" w:type="dxa"/>
            <w:shd w:val="clear" w:color="auto" w:fill="660000"/>
            <w:vAlign w:val="center"/>
          </w:tcPr>
          <w:p w14:paraId="3BA5ADB5" w14:textId="2813AFD5" w:rsidR="000F091D" w:rsidRPr="00FE6862" w:rsidRDefault="000F091D" w:rsidP="000F091D">
            <w:pPr>
              <w:tabs>
                <w:tab w:val="left" w:pos="4065"/>
              </w:tabs>
              <w:rPr>
                <w:b/>
                <w:color w:val="F2F2F2" w:themeColor="background1" w:themeShade="F2"/>
                <w:sz w:val="22"/>
                <w:szCs w:val="22"/>
              </w:rPr>
            </w:pPr>
            <w:r w:rsidRPr="00FE6862">
              <w:rPr>
                <w:b/>
                <w:sz w:val="22"/>
                <w:szCs w:val="22"/>
              </w:rPr>
              <w:t>Analyze the reciprocal impact of science and society.</w:t>
            </w:r>
          </w:p>
        </w:tc>
      </w:tr>
      <w:tr w:rsidR="00856ACE" w:rsidRPr="00962992" w14:paraId="57FF207A" w14:textId="77777777" w:rsidTr="00661A5E">
        <w:trPr>
          <w:trHeight w:val="1181"/>
        </w:trPr>
        <w:tc>
          <w:tcPr>
            <w:tcW w:w="10706" w:type="dxa"/>
            <w:gridSpan w:val="2"/>
            <w:tcBorders>
              <w:left w:val="single" w:sz="4" w:space="0" w:color="auto"/>
            </w:tcBorders>
            <w:shd w:val="clear" w:color="auto" w:fill="FFFFFF" w:themeFill="background1"/>
          </w:tcPr>
          <w:p w14:paraId="4B74B98D" w14:textId="5DC037FD" w:rsidR="00856ACE" w:rsidRPr="00962992" w:rsidRDefault="000673B3" w:rsidP="000673B3">
            <w:pPr>
              <w:tabs>
                <w:tab w:val="left" w:pos="8940"/>
              </w:tabs>
              <w:rPr>
                <w:rFonts w:eastAsia="MS Gothic"/>
                <w:sz w:val="22"/>
                <w:szCs w:val="22"/>
              </w:rPr>
            </w:pPr>
            <w:r>
              <w:rPr>
                <w:rFonts w:eastAsia="MS Gothic"/>
                <w:sz w:val="22"/>
                <w:szCs w:val="22"/>
              </w:rPr>
              <w:t xml:space="preserve">Guiding prompts: </w:t>
            </w:r>
            <w:r w:rsidR="00856ACE" w:rsidRPr="00962992">
              <w:rPr>
                <w:rFonts w:eastAsia="MS Gothic"/>
                <w:sz w:val="22"/>
                <w:szCs w:val="22"/>
              </w:rPr>
              <w:t>Science impacts society and vice-versa. In what ways will students be able to analyze this relationship?</w:t>
            </w:r>
            <w:r w:rsidR="00594852">
              <w:rPr>
                <w:rFonts w:eastAsia="MS Gothic"/>
                <w:sz w:val="22"/>
                <w:szCs w:val="22"/>
              </w:rPr>
              <w:t xml:space="preserve"> In what ways might an instructor evaluate students on the acquisition of this skill?</w:t>
            </w:r>
          </w:p>
        </w:tc>
      </w:tr>
    </w:tbl>
    <w:p w14:paraId="718DC262" w14:textId="77777777" w:rsidR="00536479" w:rsidRPr="00962992" w:rsidRDefault="00536479" w:rsidP="00536479"/>
    <w:p w14:paraId="4F83892E" w14:textId="715EC8D3" w:rsidR="00781490" w:rsidRDefault="00C57A80" w:rsidP="00781490">
      <w:hyperlink w:anchor="CoreOutcomeTable" w:history="1">
        <w:r w:rsidR="00781490" w:rsidRPr="00781490">
          <w:rPr>
            <w:rStyle w:val="Hyperlink"/>
          </w:rPr>
          <w:t>Go back to Core Outcome Table</w:t>
        </w:r>
      </w:hyperlink>
      <w:r w:rsidR="00FE6862">
        <w:rPr>
          <w:rStyle w:val="Hyperlink"/>
        </w:rPr>
        <w:t xml:space="preserve"> (if you wish for this course to meet two core outcomes)</w:t>
      </w:r>
    </w:p>
    <w:p w14:paraId="043298FC" w14:textId="77777777" w:rsidR="00781490" w:rsidRDefault="00781490" w:rsidP="00781490"/>
    <w:p w14:paraId="2423A4E9" w14:textId="55C3CD23" w:rsidR="00781490" w:rsidRDefault="00C57A80" w:rsidP="00781490">
      <w:hyperlink w:anchor="IntegrativeOutcomeTable" w:history="1">
        <w:r w:rsidR="00781490" w:rsidRPr="00781490">
          <w:rPr>
            <w:rStyle w:val="Hyperlink"/>
          </w:rPr>
          <w:t>Go to Integrative Outcome Table</w:t>
        </w:r>
      </w:hyperlink>
      <w:r w:rsidR="00FE6862">
        <w:rPr>
          <w:rStyle w:val="Hyperlink"/>
        </w:rPr>
        <w:t xml:space="preserve"> (as every course must meet at least one integrative outcome)</w:t>
      </w:r>
    </w:p>
    <w:p w14:paraId="067A3C50" w14:textId="77777777" w:rsidR="00781490" w:rsidRDefault="00781490" w:rsidP="00781490"/>
    <w:p w14:paraId="4508021F" w14:textId="1A688F59" w:rsidR="00473A57" w:rsidRDefault="00C57A80" w:rsidP="00781490">
      <w:pPr>
        <w:rPr>
          <w:b/>
          <w:bCs/>
          <w:color w:val="E36C0A" w:themeColor="accent6" w:themeShade="BF"/>
          <w:sz w:val="24"/>
          <w:szCs w:val="24"/>
        </w:rPr>
      </w:pPr>
      <w:hyperlink w:anchor="EndForm" w:history="1">
        <w:r w:rsidR="00781490" w:rsidRPr="00781490">
          <w:rPr>
            <w:rStyle w:val="Hyperlink"/>
          </w:rPr>
          <w:t>Go to end of proposal form</w:t>
        </w:r>
      </w:hyperlink>
      <w:r w:rsidR="00473A57">
        <w:rPr>
          <w:color w:val="E36C0A" w:themeColor="accent6" w:themeShade="BF"/>
          <w:sz w:val="24"/>
          <w:szCs w:val="24"/>
        </w:rPr>
        <w:br w:type="page"/>
      </w:r>
    </w:p>
    <w:p w14:paraId="6667102D" w14:textId="51FE56C3" w:rsidR="00536479" w:rsidRDefault="00536479" w:rsidP="006368BE">
      <w:pPr>
        <w:pStyle w:val="Heading3"/>
        <w:rPr>
          <w:rFonts w:ascii="Times" w:hAnsi="Times" w:cs="Times"/>
          <w:color w:val="E36C0A" w:themeColor="accent6" w:themeShade="BF"/>
          <w:sz w:val="24"/>
          <w:szCs w:val="24"/>
        </w:rPr>
      </w:pPr>
      <w:bookmarkStart w:id="6" w:name="DesignArts"/>
      <w:r w:rsidRPr="00962992">
        <w:rPr>
          <w:rFonts w:ascii="Times" w:hAnsi="Times" w:cs="Times"/>
          <w:color w:val="E36C0A" w:themeColor="accent6" w:themeShade="BF"/>
          <w:sz w:val="24"/>
          <w:szCs w:val="24"/>
        </w:rPr>
        <w:lastRenderedPageBreak/>
        <w:t>Critique and Practice in Design and the Arts</w:t>
      </w:r>
    </w:p>
    <w:p w14:paraId="2553631D" w14:textId="75F6CA71" w:rsidR="007564BE" w:rsidRPr="007564BE" w:rsidRDefault="007564BE" w:rsidP="007564BE">
      <w:pPr>
        <w:rPr>
          <w:i/>
          <w:sz w:val="18"/>
        </w:rPr>
      </w:pPr>
      <w:r w:rsidRPr="007564BE">
        <w:rPr>
          <w:i/>
          <w:sz w:val="18"/>
        </w:rPr>
        <w:t>You can hide this section from viewing and printing by clicking on the section title, then clicking on the little arrow that pops up to the left…</w:t>
      </w:r>
      <w:r w:rsidR="00661A5E">
        <w:rPr>
          <w:i/>
          <w:sz w:val="18"/>
        </w:rPr>
        <w:t xml:space="preserve"> unless you are using a Mac, in which case you will just need to delete the sections that don’t apply to you…</w:t>
      </w:r>
    </w:p>
    <w:bookmarkEnd w:id="6"/>
    <w:p w14:paraId="1AE481D1" w14:textId="77777777" w:rsidR="006368BE" w:rsidRPr="00962992" w:rsidRDefault="006368BE" w:rsidP="006368BE"/>
    <w:p w14:paraId="4B54DEE1" w14:textId="77777777" w:rsidR="006368BE" w:rsidRPr="00962992" w:rsidRDefault="006368BE" w:rsidP="006368BE">
      <w:pPr>
        <w:rPr>
          <w:color w:val="43464D"/>
          <w:sz w:val="22"/>
          <w:szCs w:val="22"/>
          <w:lang w:val="en"/>
        </w:rPr>
      </w:pPr>
      <w:r w:rsidRPr="00962992">
        <w:rPr>
          <w:rStyle w:val="Strong"/>
          <w:color w:val="43464D"/>
          <w:sz w:val="22"/>
          <w:szCs w:val="22"/>
          <w:lang w:val="en"/>
        </w:rPr>
        <w:t>Critique and Practice in Design and the Arts</w:t>
      </w:r>
      <w:r w:rsidRPr="00962992">
        <w:rPr>
          <w:color w:val="43464D"/>
          <w:sz w:val="22"/>
          <w:szCs w:val="22"/>
          <w:lang w:val="en"/>
        </w:rPr>
        <w:t xml:space="preserve"> involves a hands</w:t>
      </w:r>
      <w:r w:rsidRPr="00962992">
        <w:rPr>
          <w:rFonts w:ascii="Cambria Math" w:hAnsi="Cambria Math" w:cs="Cambria Math"/>
          <w:color w:val="43464D"/>
          <w:sz w:val="22"/>
          <w:szCs w:val="22"/>
          <w:lang w:val="en"/>
        </w:rPr>
        <w:t>‐</w:t>
      </w:r>
      <w:r w:rsidRPr="00962992">
        <w:rPr>
          <w:color w:val="43464D"/>
          <w:sz w:val="22"/>
          <w:szCs w:val="22"/>
          <w:lang w:val="en"/>
        </w:rPr>
        <w:t>on, minds-on approach by which students acquire the intellectual tools for a richer understanding and knowledge of the process, meaning and value of the fine, applied and performing arts and creative design. This outcome recognizes that the creative design process can and should be applied to a broad range of disciplines. Courses or course sequences addressing this outcome must meet a majority of the learning indicators. To meet this learning outcome, students will study the arts and design thinking in two courses: either 1 design and 1 arts course, or 2 integrated courses.</w:t>
      </w:r>
    </w:p>
    <w:p w14:paraId="11F7412C" w14:textId="77777777" w:rsidR="006368BE" w:rsidRPr="00962992" w:rsidRDefault="006368BE" w:rsidP="006368BE">
      <w:pPr>
        <w:rPr>
          <w:color w:val="43464D"/>
          <w:sz w:val="22"/>
          <w:szCs w:val="22"/>
          <w:lang w:val="en"/>
        </w:rPr>
      </w:pPr>
      <w:r w:rsidRPr="00962992">
        <w:rPr>
          <w:color w:val="43464D"/>
          <w:sz w:val="22"/>
          <w:szCs w:val="22"/>
          <w:lang w:val="en"/>
        </w:rPr>
        <w:br/>
      </w:r>
      <w:r w:rsidRPr="00962992">
        <w:rPr>
          <w:rStyle w:val="Strong"/>
          <w:color w:val="43464D"/>
          <w:sz w:val="22"/>
          <w:szCs w:val="22"/>
          <w:lang w:val="en"/>
        </w:rPr>
        <w:t xml:space="preserve">Credit hours: </w:t>
      </w:r>
      <w:r w:rsidRPr="00962992">
        <w:rPr>
          <w:color w:val="43464D"/>
          <w:sz w:val="22"/>
          <w:szCs w:val="22"/>
          <w:lang w:val="en"/>
        </w:rPr>
        <w:t>6 credits--3 design + 3 arts, or 6 integrated design and arts</w:t>
      </w:r>
    </w:p>
    <w:p w14:paraId="558BE9E2" w14:textId="77777777" w:rsidR="006368BE" w:rsidRPr="00962992" w:rsidRDefault="006368BE" w:rsidP="006368BE">
      <w:pPr>
        <w:rPr>
          <w:color w:val="43464D"/>
          <w:sz w:val="22"/>
          <w:szCs w:val="22"/>
          <w:lang w:val="en"/>
        </w:rPr>
      </w:pPr>
    </w:p>
    <w:p w14:paraId="73986614" w14:textId="2CA3C36B" w:rsidR="006368BE" w:rsidRPr="00962992" w:rsidRDefault="00DE7F2E" w:rsidP="006368BE">
      <w:pPr>
        <w:rPr>
          <w:sz w:val="22"/>
          <w:szCs w:val="22"/>
        </w:rPr>
      </w:pPr>
      <w:r>
        <w:rPr>
          <w:sz w:val="22"/>
          <w:szCs w:val="22"/>
        </w:rPr>
        <w:t>Choose at least a majority of the</w:t>
      </w:r>
      <w:r w:rsidRPr="00962992">
        <w:rPr>
          <w:sz w:val="22"/>
          <w:szCs w:val="22"/>
        </w:rPr>
        <w:t xml:space="preserve"> indicators of learning for this c</w:t>
      </w:r>
      <w:r>
        <w:rPr>
          <w:sz w:val="22"/>
          <w:szCs w:val="22"/>
        </w:rPr>
        <w:t>ore learning outcome by putting an X in the box next to the indicator</w:t>
      </w:r>
      <w:r w:rsidR="006368BE" w:rsidRPr="00962992">
        <w:rPr>
          <w:sz w:val="22"/>
          <w:szCs w:val="22"/>
        </w:rPr>
        <w:t>.</w:t>
      </w:r>
      <w:r w:rsidR="00726886">
        <w:rPr>
          <w:sz w:val="22"/>
          <w:szCs w:val="22"/>
        </w:rPr>
        <w:t xml:space="preserve"> As you complete the descriptions, please use real-world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2F70E9C2" w14:textId="77777777" w:rsidTr="00EC4543">
        <w:trPr>
          <w:trHeight w:val="432"/>
        </w:trPr>
        <w:tc>
          <w:tcPr>
            <w:tcW w:w="447" w:type="dxa"/>
            <w:shd w:val="clear" w:color="auto" w:fill="auto"/>
            <w:vAlign w:val="center"/>
          </w:tcPr>
          <w:p w14:paraId="5405F420" w14:textId="184C9AF8" w:rsidR="000F091D" w:rsidRPr="00DE7F2E" w:rsidRDefault="000F091D" w:rsidP="000F091D">
            <w:pPr>
              <w:tabs>
                <w:tab w:val="left" w:pos="4065"/>
              </w:tabs>
              <w:rPr>
                <w:b/>
                <w:sz w:val="22"/>
                <w:szCs w:val="22"/>
              </w:rPr>
            </w:pPr>
          </w:p>
        </w:tc>
        <w:tc>
          <w:tcPr>
            <w:tcW w:w="10259" w:type="dxa"/>
            <w:shd w:val="clear" w:color="auto" w:fill="660000"/>
            <w:vAlign w:val="center"/>
          </w:tcPr>
          <w:p w14:paraId="38910B72" w14:textId="0CBA1D5A" w:rsidR="000F091D" w:rsidRPr="00FE6862" w:rsidRDefault="000F091D" w:rsidP="000F091D">
            <w:pPr>
              <w:tabs>
                <w:tab w:val="left" w:pos="4065"/>
              </w:tabs>
              <w:rPr>
                <w:b/>
                <w:color w:val="F2F2F2" w:themeColor="background1" w:themeShade="F2"/>
                <w:sz w:val="22"/>
                <w:szCs w:val="22"/>
              </w:rPr>
            </w:pPr>
            <w:r w:rsidRPr="00FE6862">
              <w:rPr>
                <w:b/>
                <w:color w:val="F2F2F2" w:themeColor="background1" w:themeShade="F2"/>
                <w:sz w:val="22"/>
                <w:szCs w:val="22"/>
              </w:rPr>
              <w:t>Identify and apply formal elements of design or the arts.</w:t>
            </w:r>
          </w:p>
        </w:tc>
      </w:tr>
      <w:tr w:rsidR="006368BE" w:rsidRPr="00962992" w14:paraId="311694CC" w14:textId="77777777" w:rsidTr="006368BE">
        <w:trPr>
          <w:trHeight w:val="1440"/>
        </w:trPr>
        <w:tc>
          <w:tcPr>
            <w:tcW w:w="10706" w:type="dxa"/>
            <w:gridSpan w:val="2"/>
            <w:tcBorders>
              <w:left w:val="single" w:sz="4" w:space="0" w:color="auto"/>
            </w:tcBorders>
            <w:shd w:val="clear" w:color="auto" w:fill="FFFFFF" w:themeFill="background1"/>
          </w:tcPr>
          <w:p w14:paraId="3E507EA0" w14:textId="2634D421" w:rsidR="006368BE" w:rsidRPr="00962992" w:rsidRDefault="000673B3" w:rsidP="00594852">
            <w:pPr>
              <w:tabs>
                <w:tab w:val="left" w:pos="8940"/>
              </w:tabs>
              <w:rPr>
                <w:rFonts w:eastAsia="MS Gothic"/>
                <w:sz w:val="22"/>
                <w:szCs w:val="22"/>
              </w:rPr>
            </w:pPr>
            <w:r>
              <w:rPr>
                <w:rFonts w:eastAsia="MS Gothic"/>
                <w:sz w:val="22"/>
                <w:szCs w:val="22"/>
              </w:rPr>
              <w:t xml:space="preserve">Guiding prompts: </w:t>
            </w:r>
            <w:r w:rsidR="006368BE" w:rsidRPr="00962992">
              <w:rPr>
                <w:rFonts w:eastAsia="MS Gothic"/>
                <w:sz w:val="22"/>
                <w:szCs w:val="22"/>
              </w:rPr>
              <w:t>What are some formal elements of design/arts students will identify and apply?</w:t>
            </w:r>
            <w:r w:rsidR="00594852">
              <w:rPr>
                <w:rFonts w:eastAsia="MS Gothic"/>
                <w:sz w:val="22"/>
                <w:szCs w:val="22"/>
              </w:rPr>
              <w:t xml:space="preserve"> In what ways might an instructor evaluate students on the this acquisition?</w:t>
            </w:r>
          </w:p>
        </w:tc>
      </w:tr>
    </w:tbl>
    <w:p w14:paraId="4A571353" w14:textId="77777777" w:rsidR="006368BE" w:rsidRPr="00962992" w:rsidRDefault="006368BE" w:rsidP="006368B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0AEA9770" w14:textId="77777777" w:rsidTr="00EC4543">
        <w:trPr>
          <w:trHeight w:val="432"/>
        </w:trPr>
        <w:tc>
          <w:tcPr>
            <w:tcW w:w="447" w:type="dxa"/>
            <w:shd w:val="clear" w:color="auto" w:fill="auto"/>
            <w:vAlign w:val="center"/>
          </w:tcPr>
          <w:p w14:paraId="2F91FBD8" w14:textId="2E6F0A1C" w:rsidR="000F091D" w:rsidRPr="00DE7F2E" w:rsidRDefault="000F091D" w:rsidP="000F091D">
            <w:pPr>
              <w:tabs>
                <w:tab w:val="left" w:pos="4065"/>
              </w:tabs>
              <w:rPr>
                <w:b/>
                <w:sz w:val="22"/>
                <w:szCs w:val="22"/>
              </w:rPr>
            </w:pPr>
          </w:p>
        </w:tc>
        <w:tc>
          <w:tcPr>
            <w:tcW w:w="10259" w:type="dxa"/>
            <w:shd w:val="clear" w:color="auto" w:fill="660000"/>
            <w:vAlign w:val="center"/>
          </w:tcPr>
          <w:p w14:paraId="098D405B" w14:textId="19D78F4F" w:rsidR="000F091D" w:rsidRPr="00FE6862" w:rsidRDefault="000F091D" w:rsidP="000F091D">
            <w:pPr>
              <w:tabs>
                <w:tab w:val="left" w:pos="4065"/>
              </w:tabs>
              <w:rPr>
                <w:b/>
                <w:color w:val="F2F2F2" w:themeColor="background1" w:themeShade="F2"/>
                <w:sz w:val="22"/>
                <w:szCs w:val="22"/>
              </w:rPr>
            </w:pPr>
            <w:r w:rsidRPr="00FE6862">
              <w:rPr>
                <w:b/>
                <w:sz w:val="22"/>
                <w:szCs w:val="22"/>
              </w:rPr>
              <w:t>Explain the historical context of design or the arts.</w:t>
            </w:r>
          </w:p>
        </w:tc>
      </w:tr>
      <w:tr w:rsidR="000F091D" w:rsidRPr="00962992" w14:paraId="3DFF10CA" w14:textId="77777777" w:rsidTr="006368BE">
        <w:trPr>
          <w:trHeight w:val="1440"/>
        </w:trPr>
        <w:tc>
          <w:tcPr>
            <w:tcW w:w="10706" w:type="dxa"/>
            <w:gridSpan w:val="2"/>
            <w:tcBorders>
              <w:left w:val="single" w:sz="4" w:space="0" w:color="auto"/>
            </w:tcBorders>
            <w:shd w:val="clear" w:color="auto" w:fill="FFFFFF" w:themeFill="background1"/>
          </w:tcPr>
          <w:p w14:paraId="29946BFA" w14:textId="29D515B4" w:rsidR="000F091D" w:rsidRPr="00962992" w:rsidRDefault="000F091D" w:rsidP="00594852">
            <w:pPr>
              <w:tabs>
                <w:tab w:val="left" w:pos="8940"/>
              </w:tabs>
              <w:rPr>
                <w:rFonts w:eastAsia="MS Gothic"/>
                <w:sz w:val="22"/>
                <w:szCs w:val="22"/>
              </w:rPr>
            </w:pPr>
            <w:r>
              <w:rPr>
                <w:rFonts w:eastAsia="MS Gothic"/>
                <w:sz w:val="22"/>
                <w:szCs w:val="22"/>
              </w:rPr>
              <w:t xml:space="preserve">Guiding prompts: </w:t>
            </w:r>
            <w:r w:rsidRPr="00962992">
              <w:rPr>
                <w:rFonts w:eastAsia="MS Gothic"/>
                <w:sz w:val="22"/>
                <w:szCs w:val="22"/>
              </w:rPr>
              <w:t>Identify examples of some historical contexts students will explore.</w:t>
            </w:r>
            <w:r>
              <w:rPr>
                <w:rFonts w:eastAsia="MS Gothic"/>
                <w:sz w:val="22"/>
                <w:szCs w:val="22"/>
              </w:rPr>
              <w:t xml:space="preserve"> What will an accurate explanation look like?</w:t>
            </w:r>
            <w:r w:rsidR="00594852">
              <w:rPr>
                <w:rFonts w:eastAsia="MS Gothic"/>
                <w:sz w:val="22"/>
                <w:szCs w:val="22"/>
              </w:rPr>
              <w:t xml:space="preserve"> In what ways might an instructor evaluate students on this acquisition?</w:t>
            </w:r>
          </w:p>
        </w:tc>
      </w:tr>
    </w:tbl>
    <w:p w14:paraId="7D33ED58" w14:textId="77777777" w:rsidR="006368BE" w:rsidRPr="00962992" w:rsidRDefault="006368BE" w:rsidP="006368B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4EDF1E6F" w14:textId="77777777" w:rsidTr="00EC4543">
        <w:trPr>
          <w:trHeight w:val="432"/>
        </w:trPr>
        <w:tc>
          <w:tcPr>
            <w:tcW w:w="447" w:type="dxa"/>
            <w:shd w:val="clear" w:color="auto" w:fill="auto"/>
            <w:vAlign w:val="center"/>
          </w:tcPr>
          <w:p w14:paraId="346B0AE3" w14:textId="770E4D6C" w:rsidR="000F091D" w:rsidRPr="00DE7F2E" w:rsidRDefault="000F091D" w:rsidP="000F091D">
            <w:pPr>
              <w:tabs>
                <w:tab w:val="left" w:pos="4065"/>
              </w:tabs>
              <w:rPr>
                <w:b/>
                <w:sz w:val="22"/>
                <w:szCs w:val="22"/>
              </w:rPr>
            </w:pPr>
          </w:p>
        </w:tc>
        <w:tc>
          <w:tcPr>
            <w:tcW w:w="10259" w:type="dxa"/>
            <w:shd w:val="clear" w:color="auto" w:fill="660000"/>
            <w:vAlign w:val="center"/>
          </w:tcPr>
          <w:p w14:paraId="4C25529D" w14:textId="37052218" w:rsidR="000F091D" w:rsidRPr="00FE6862" w:rsidRDefault="000F091D" w:rsidP="000F091D">
            <w:pPr>
              <w:tabs>
                <w:tab w:val="left" w:pos="4065"/>
              </w:tabs>
              <w:rPr>
                <w:b/>
                <w:color w:val="F2F2F2" w:themeColor="background1" w:themeShade="F2"/>
                <w:sz w:val="22"/>
                <w:szCs w:val="22"/>
              </w:rPr>
            </w:pPr>
            <w:r w:rsidRPr="00FE6862">
              <w:rPr>
                <w:b/>
                <w:sz w:val="22"/>
                <w:szCs w:val="22"/>
              </w:rPr>
              <w:t>Apply interpretive strategies or methodologies in design or the arts.</w:t>
            </w:r>
          </w:p>
        </w:tc>
      </w:tr>
      <w:tr w:rsidR="006368BE" w:rsidRPr="00962992" w14:paraId="5763C3FC" w14:textId="77777777" w:rsidTr="006368BE">
        <w:trPr>
          <w:trHeight w:val="1440"/>
        </w:trPr>
        <w:tc>
          <w:tcPr>
            <w:tcW w:w="10706" w:type="dxa"/>
            <w:gridSpan w:val="2"/>
            <w:tcBorders>
              <w:left w:val="single" w:sz="4" w:space="0" w:color="auto"/>
            </w:tcBorders>
            <w:shd w:val="clear" w:color="auto" w:fill="FFFFFF" w:themeFill="background1"/>
          </w:tcPr>
          <w:p w14:paraId="4E7AC852" w14:textId="492D4F78" w:rsidR="006368BE" w:rsidRPr="00962992" w:rsidRDefault="000673B3" w:rsidP="000673B3">
            <w:pPr>
              <w:tabs>
                <w:tab w:val="left" w:pos="8940"/>
              </w:tabs>
              <w:rPr>
                <w:rFonts w:eastAsia="MS Gothic"/>
                <w:sz w:val="22"/>
                <w:szCs w:val="22"/>
              </w:rPr>
            </w:pPr>
            <w:r>
              <w:rPr>
                <w:rFonts w:eastAsia="MS Gothic"/>
                <w:sz w:val="22"/>
                <w:szCs w:val="22"/>
              </w:rPr>
              <w:t xml:space="preserve">Guiding prompts: </w:t>
            </w:r>
            <w:r w:rsidR="006368BE" w:rsidRPr="00962992">
              <w:rPr>
                <w:rFonts w:eastAsia="MS Gothic"/>
                <w:sz w:val="22"/>
                <w:szCs w:val="22"/>
              </w:rPr>
              <w:t>What are some strategies or methodologies students will apply in this course?</w:t>
            </w:r>
            <w:r w:rsidR="00594852">
              <w:rPr>
                <w:rFonts w:eastAsia="MS Gothic"/>
                <w:sz w:val="22"/>
                <w:szCs w:val="22"/>
              </w:rPr>
              <w:t xml:space="preserve"> In what ways might an instructor evaluate students on the acquisition of this skill?</w:t>
            </w:r>
          </w:p>
        </w:tc>
      </w:tr>
    </w:tbl>
    <w:p w14:paraId="29627E5A" w14:textId="77777777" w:rsidR="006368BE" w:rsidRPr="00962992" w:rsidRDefault="006368BE" w:rsidP="006368B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962992" w14:paraId="13810911" w14:textId="77777777" w:rsidTr="00EC4543">
        <w:trPr>
          <w:trHeight w:val="432"/>
        </w:trPr>
        <w:tc>
          <w:tcPr>
            <w:tcW w:w="447" w:type="dxa"/>
            <w:shd w:val="clear" w:color="auto" w:fill="auto"/>
            <w:vAlign w:val="center"/>
          </w:tcPr>
          <w:p w14:paraId="74CB2F7F" w14:textId="672941FE" w:rsidR="000F091D" w:rsidRPr="00DE7F2E" w:rsidRDefault="000F091D" w:rsidP="000F091D">
            <w:pPr>
              <w:tabs>
                <w:tab w:val="left" w:pos="4065"/>
              </w:tabs>
              <w:rPr>
                <w:b/>
                <w:sz w:val="22"/>
                <w:szCs w:val="22"/>
              </w:rPr>
            </w:pPr>
          </w:p>
        </w:tc>
        <w:tc>
          <w:tcPr>
            <w:tcW w:w="10259" w:type="dxa"/>
            <w:shd w:val="clear" w:color="auto" w:fill="660000"/>
            <w:vAlign w:val="center"/>
          </w:tcPr>
          <w:p w14:paraId="42961A70" w14:textId="0AE759D3" w:rsidR="000F091D" w:rsidRPr="00FE6862" w:rsidRDefault="000F091D" w:rsidP="000F091D">
            <w:pPr>
              <w:tabs>
                <w:tab w:val="left" w:pos="4065"/>
              </w:tabs>
              <w:rPr>
                <w:b/>
                <w:color w:val="F2F2F2" w:themeColor="background1" w:themeShade="F2"/>
                <w:sz w:val="22"/>
                <w:szCs w:val="22"/>
              </w:rPr>
            </w:pPr>
            <w:r w:rsidRPr="00FE6862">
              <w:rPr>
                <w:b/>
                <w:sz w:val="22"/>
                <w:szCs w:val="22"/>
              </w:rPr>
              <w:t>Employ skills, tools, and methods of working in design or the arts.</w:t>
            </w:r>
          </w:p>
        </w:tc>
      </w:tr>
      <w:tr w:rsidR="006368BE" w:rsidRPr="00962992" w14:paraId="2C95FD2C" w14:textId="77777777" w:rsidTr="006368BE">
        <w:trPr>
          <w:trHeight w:val="1440"/>
        </w:trPr>
        <w:tc>
          <w:tcPr>
            <w:tcW w:w="10706" w:type="dxa"/>
            <w:gridSpan w:val="2"/>
            <w:tcBorders>
              <w:left w:val="single" w:sz="4" w:space="0" w:color="auto"/>
            </w:tcBorders>
            <w:shd w:val="clear" w:color="auto" w:fill="FFFFFF" w:themeFill="background1"/>
          </w:tcPr>
          <w:p w14:paraId="0237AA89" w14:textId="6B308082" w:rsidR="006368BE" w:rsidRPr="00962992" w:rsidRDefault="000673B3" w:rsidP="000673B3">
            <w:pPr>
              <w:tabs>
                <w:tab w:val="left" w:pos="8940"/>
              </w:tabs>
              <w:rPr>
                <w:rFonts w:eastAsia="MS Gothic"/>
                <w:sz w:val="22"/>
                <w:szCs w:val="22"/>
              </w:rPr>
            </w:pPr>
            <w:r>
              <w:rPr>
                <w:rFonts w:eastAsia="MS Gothic"/>
                <w:sz w:val="22"/>
                <w:szCs w:val="22"/>
              </w:rPr>
              <w:t xml:space="preserve">Guiding prompts: </w:t>
            </w:r>
            <w:r w:rsidR="006368BE" w:rsidRPr="00962992">
              <w:rPr>
                <w:rFonts w:eastAsia="MS Gothic"/>
                <w:sz w:val="22"/>
                <w:szCs w:val="22"/>
              </w:rPr>
              <w:t>Identify examples of the types of skills, tools, and methods students will employ.</w:t>
            </w:r>
            <w:r w:rsidR="00594852">
              <w:rPr>
                <w:rFonts w:eastAsia="MS Gothic"/>
                <w:sz w:val="22"/>
                <w:szCs w:val="22"/>
              </w:rPr>
              <w:t xml:space="preserve"> In what ways might an instructor evaluate students on the acquisition of these skills?</w:t>
            </w:r>
          </w:p>
        </w:tc>
      </w:tr>
    </w:tbl>
    <w:p w14:paraId="111E4BB2" w14:textId="441B04A1" w:rsidR="006368BE" w:rsidRDefault="006368BE" w:rsidP="006368BE">
      <w:pPr>
        <w:rPr>
          <w:sz w:val="16"/>
          <w:szCs w:val="16"/>
        </w:rPr>
      </w:pPr>
    </w:p>
    <w:p w14:paraId="5B8D7A9D" w14:textId="77777777" w:rsidR="007564BE" w:rsidRPr="00962992" w:rsidRDefault="007564BE" w:rsidP="006368B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12078DEE" w14:textId="77777777" w:rsidTr="00EC4543">
        <w:trPr>
          <w:trHeight w:val="432"/>
        </w:trPr>
        <w:tc>
          <w:tcPr>
            <w:tcW w:w="447" w:type="dxa"/>
            <w:shd w:val="clear" w:color="auto" w:fill="auto"/>
            <w:vAlign w:val="center"/>
          </w:tcPr>
          <w:p w14:paraId="2720D8A8" w14:textId="7A63ACDC" w:rsidR="00594852" w:rsidRPr="00DE7F2E" w:rsidRDefault="00594852" w:rsidP="00594852">
            <w:pPr>
              <w:tabs>
                <w:tab w:val="left" w:pos="4065"/>
              </w:tabs>
              <w:rPr>
                <w:b/>
                <w:sz w:val="22"/>
                <w:szCs w:val="22"/>
              </w:rPr>
            </w:pPr>
          </w:p>
        </w:tc>
        <w:tc>
          <w:tcPr>
            <w:tcW w:w="10259" w:type="dxa"/>
            <w:shd w:val="clear" w:color="auto" w:fill="660000"/>
            <w:vAlign w:val="center"/>
          </w:tcPr>
          <w:p w14:paraId="524A9373" w14:textId="13A5800C" w:rsidR="00594852" w:rsidRPr="00FE6862" w:rsidRDefault="00594852" w:rsidP="00594852">
            <w:pPr>
              <w:tabs>
                <w:tab w:val="left" w:pos="4065"/>
              </w:tabs>
              <w:rPr>
                <w:b/>
                <w:color w:val="F2F2F2" w:themeColor="background1" w:themeShade="F2"/>
                <w:sz w:val="22"/>
                <w:szCs w:val="22"/>
              </w:rPr>
            </w:pPr>
            <w:r w:rsidRPr="00FE6862">
              <w:rPr>
                <w:b/>
                <w:sz w:val="22"/>
                <w:szCs w:val="22"/>
              </w:rPr>
              <w:t>Produce a fully developed work through iterative processes of design or the arts.</w:t>
            </w:r>
          </w:p>
        </w:tc>
      </w:tr>
      <w:tr w:rsidR="006368BE" w:rsidRPr="00962992" w14:paraId="3378BAAB" w14:textId="77777777" w:rsidTr="006368BE">
        <w:trPr>
          <w:trHeight w:val="1440"/>
        </w:trPr>
        <w:tc>
          <w:tcPr>
            <w:tcW w:w="10706" w:type="dxa"/>
            <w:gridSpan w:val="2"/>
            <w:tcBorders>
              <w:left w:val="single" w:sz="4" w:space="0" w:color="auto"/>
            </w:tcBorders>
            <w:shd w:val="clear" w:color="auto" w:fill="FFFFFF" w:themeFill="background1"/>
          </w:tcPr>
          <w:p w14:paraId="0976F3EF" w14:textId="0532537A" w:rsidR="006368BE" w:rsidRPr="00962992" w:rsidRDefault="000673B3" w:rsidP="000673B3">
            <w:pPr>
              <w:tabs>
                <w:tab w:val="left" w:pos="8940"/>
              </w:tabs>
              <w:rPr>
                <w:rFonts w:eastAsia="MS Gothic"/>
                <w:sz w:val="22"/>
                <w:szCs w:val="22"/>
              </w:rPr>
            </w:pPr>
            <w:r>
              <w:rPr>
                <w:rFonts w:eastAsia="MS Gothic"/>
                <w:sz w:val="22"/>
                <w:szCs w:val="22"/>
              </w:rPr>
              <w:t xml:space="preserve">Guiding prompts: </w:t>
            </w:r>
            <w:r w:rsidR="006368BE" w:rsidRPr="00962992">
              <w:rPr>
                <w:rFonts w:eastAsia="MS Gothic"/>
                <w:sz w:val="22"/>
                <w:szCs w:val="22"/>
              </w:rPr>
              <w:t>Outline an example of a fully developed work students will develop in this course.</w:t>
            </w:r>
            <w:r w:rsidR="00E427F3">
              <w:rPr>
                <w:rFonts w:eastAsia="MS Gothic"/>
                <w:sz w:val="22"/>
                <w:szCs w:val="22"/>
              </w:rPr>
              <w:t xml:space="preserve"> What would a good one look like?</w:t>
            </w:r>
            <w:r w:rsidR="00594852">
              <w:rPr>
                <w:rFonts w:eastAsia="MS Gothic"/>
                <w:sz w:val="22"/>
                <w:szCs w:val="22"/>
              </w:rPr>
              <w:t xml:space="preserve"> In what ways might an instructor evaluate students on the acquisition of this skill?</w:t>
            </w:r>
          </w:p>
        </w:tc>
      </w:tr>
    </w:tbl>
    <w:p w14:paraId="399DF75B" w14:textId="77777777" w:rsidR="00536479" w:rsidRPr="00962992" w:rsidRDefault="00536479" w:rsidP="00536479"/>
    <w:p w14:paraId="189DDC6C" w14:textId="0B0DA0F9" w:rsidR="00781490" w:rsidRDefault="00C57A80" w:rsidP="00781490">
      <w:hyperlink w:anchor="CoreOutcomeTable" w:history="1">
        <w:r w:rsidR="00781490" w:rsidRPr="00781490">
          <w:rPr>
            <w:rStyle w:val="Hyperlink"/>
          </w:rPr>
          <w:t>Go back to Core Outcome Table</w:t>
        </w:r>
      </w:hyperlink>
      <w:r w:rsidR="00FE6862">
        <w:rPr>
          <w:rStyle w:val="Hyperlink"/>
        </w:rPr>
        <w:t xml:space="preserve"> (if you wish for this course to meet two core outcomes)</w:t>
      </w:r>
    </w:p>
    <w:p w14:paraId="7B1DCE2F" w14:textId="77777777" w:rsidR="00781490" w:rsidRDefault="00781490" w:rsidP="00781490"/>
    <w:p w14:paraId="417BCEB2" w14:textId="588975C4" w:rsidR="00781490" w:rsidRDefault="00C57A80" w:rsidP="00781490">
      <w:hyperlink w:anchor="IntegrativeOutcomeTable" w:history="1">
        <w:r w:rsidR="00781490" w:rsidRPr="00781490">
          <w:rPr>
            <w:rStyle w:val="Hyperlink"/>
          </w:rPr>
          <w:t>Go to Integrative Outcome Table</w:t>
        </w:r>
      </w:hyperlink>
      <w:r w:rsidR="00FE6862">
        <w:rPr>
          <w:rStyle w:val="Hyperlink"/>
        </w:rPr>
        <w:t xml:space="preserve"> (as every course must meet at least one integrative outcome)</w:t>
      </w:r>
    </w:p>
    <w:p w14:paraId="45B5529D" w14:textId="77777777" w:rsidR="00781490" w:rsidRDefault="00781490" w:rsidP="00781490"/>
    <w:p w14:paraId="7D63E85A" w14:textId="582F239B" w:rsidR="00473A57" w:rsidRDefault="00C57A80" w:rsidP="00781490">
      <w:pPr>
        <w:rPr>
          <w:b/>
          <w:bCs/>
          <w:color w:val="E36C0A" w:themeColor="accent6" w:themeShade="BF"/>
          <w:sz w:val="24"/>
          <w:szCs w:val="24"/>
        </w:rPr>
      </w:pPr>
      <w:hyperlink w:anchor="EndForm" w:history="1">
        <w:r w:rsidR="00781490" w:rsidRPr="00781490">
          <w:rPr>
            <w:rStyle w:val="Hyperlink"/>
          </w:rPr>
          <w:t>Go to end of proposal form</w:t>
        </w:r>
      </w:hyperlink>
      <w:r w:rsidR="00473A57">
        <w:rPr>
          <w:color w:val="E36C0A" w:themeColor="accent6" w:themeShade="BF"/>
          <w:sz w:val="24"/>
          <w:szCs w:val="24"/>
        </w:rPr>
        <w:br w:type="page"/>
      </w:r>
    </w:p>
    <w:p w14:paraId="7C27319A" w14:textId="3D318F77" w:rsidR="00536479" w:rsidRDefault="00536479" w:rsidP="00536479">
      <w:pPr>
        <w:pStyle w:val="Heading3"/>
        <w:rPr>
          <w:rFonts w:ascii="Times" w:hAnsi="Times" w:cs="Times"/>
          <w:color w:val="E36C0A" w:themeColor="accent6" w:themeShade="BF"/>
          <w:sz w:val="24"/>
          <w:szCs w:val="24"/>
        </w:rPr>
      </w:pPr>
      <w:bookmarkStart w:id="7" w:name="SocialSciences"/>
      <w:r w:rsidRPr="00962992">
        <w:rPr>
          <w:rFonts w:ascii="Times" w:hAnsi="Times" w:cs="Times"/>
          <w:color w:val="E36C0A" w:themeColor="accent6" w:themeShade="BF"/>
          <w:sz w:val="24"/>
          <w:szCs w:val="24"/>
        </w:rPr>
        <w:lastRenderedPageBreak/>
        <w:t>Reasoning in the Social Sciences</w:t>
      </w:r>
    </w:p>
    <w:p w14:paraId="3159A66B" w14:textId="4B6EAFE0" w:rsidR="007564BE" w:rsidRPr="007564BE" w:rsidRDefault="007564BE" w:rsidP="007564BE">
      <w:pPr>
        <w:rPr>
          <w:i/>
          <w:sz w:val="18"/>
        </w:rPr>
      </w:pPr>
      <w:r w:rsidRPr="007564BE">
        <w:rPr>
          <w:i/>
          <w:sz w:val="18"/>
        </w:rPr>
        <w:t>You can hide this section from viewing and printing by clicking on the section title, then clicking on the little arrow that pops up to the left…</w:t>
      </w:r>
      <w:r w:rsidR="00661A5E">
        <w:rPr>
          <w:i/>
          <w:sz w:val="18"/>
        </w:rPr>
        <w:t xml:space="preserve"> unless you are using a Mac, in which case you will just need to delete the sections that don’t apply to you…</w:t>
      </w:r>
    </w:p>
    <w:bookmarkEnd w:id="7"/>
    <w:p w14:paraId="06A6CF18" w14:textId="77777777" w:rsidR="006368BE" w:rsidRPr="00962992" w:rsidRDefault="006368BE" w:rsidP="006368BE"/>
    <w:p w14:paraId="48637FCB" w14:textId="77777777" w:rsidR="00010881" w:rsidRPr="00962992" w:rsidRDefault="006368BE" w:rsidP="006368BE">
      <w:pPr>
        <w:rPr>
          <w:color w:val="43464D"/>
          <w:sz w:val="22"/>
          <w:szCs w:val="22"/>
          <w:lang w:val="en"/>
        </w:rPr>
      </w:pPr>
      <w:r w:rsidRPr="00962992">
        <w:rPr>
          <w:rStyle w:val="Strong"/>
          <w:color w:val="43464D"/>
          <w:sz w:val="22"/>
          <w:szCs w:val="22"/>
          <w:lang w:val="en"/>
        </w:rPr>
        <w:t xml:space="preserve">Reasoning in the Social Sciences </w:t>
      </w:r>
      <w:r w:rsidRPr="00962992">
        <w:rPr>
          <w:color w:val="43464D"/>
          <w:sz w:val="22"/>
          <w:szCs w:val="22"/>
          <w:lang w:val="en"/>
        </w:rPr>
        <w:t>is the utilization of quantitative and qualitative methods to explain the behavior and actions of individuals, groups, and institutions within larger social, economic, political, and geographic contexts. Courses meeting this outcome will help students to understand that they are a small part of a larger global community and to engage with diverse individuals, groups, and ideas that have shaped or continue to shape the worlds they inhabit. Courses or course sequences addressing this outcome must meet a majority of the learning indicators.</w:t>
      </w:r>
    </w:p>
    <w:p w14:paraId="2C2A71CE" w14:textId="77777777" w:rsidR="006368BE" w:rsidRPr="00962992" w:rsidRDefault="006368BE" w:rsidP="006368BE">
      <w:pPr>
        <w:rPr>
          <w:color w:val="43464D"/>
          <w:sz w:val="22"/>
          <w:szCs w:val="22"/>
          <w:lang w:val="en"/>
        </w:rPr>
      </w:pPr>
      <w:r w:rsidRPr="00962992">
        <w:rPr>
          <w:color w:val="43464D"/>
          <w:sz w:val="22"/>
          <w:szCs w:val="22"/>
          <w:lang w:val="en"/>
        </w:rPr>
        <w:br/>
      </w:r>
      <w:r w:rsidRPr="00962992">
        <w:rPr>
          <w:rStyle w:val="Strong"/>
          <w:color w:val="43464D"/>
          <w:sz w:val="22"/>
          <w:szCs w:val="22"/>
          <w:lang w:val="en"/>
        </w:rPr>
        <w:t xml:space="preserve">Credit hours: </w:t>
      </w:r>
      <w:r w:rsidRPr="00962992">
        <w:rPr>
          <w:color w:val="43464D"/>
          <w:sz w:val="22"/>
          <w:szCs w:val="22"/>
          <w:lang w:val="en"/>
        </w:rPr>
        <w:t>6 credits</w:t>
      </w:r>
    </w:p>
    <w:p w14:paraId="735CA441" w14:textId="77777777" w:rsidR="00010881" w:rsidRPr="00962992" w:rsidRDefault="00010881" w:rsidP="006368BE">
      <w:pPr>
        <w:rPr>
          <w:sz w:val="22"/>
          <w:szCs w:val="22"/>
        </w:rPr>
      </w:pPr>
    </w:p>
    <w:p w14:paraId="44164933" w14:textId="348202A3" w:rsidR="006368BE" w:rsidRDefault="00DE7F2E" w:rsidP="006368BE">
      <w:pPr>
        <w:rPr>
          <w:sz w:val="22"/>
          <w:szCs w:val="22"/>
        </w:rPr>
      </w:pPr>
      <w:r>
        <w:rPr>
          <w:sz w:val="22"/>
          <w:szCs w:val="22"/>
        </w:rPr>
        <w:t>Choose at least a majority of the</w:t>
      </w:r>
      <w:r w:rsidRPr="00962992">
        <w:rPr>
          <w:sz w:val="22"/>
          <w:szCs w:val="22"/>
        </w:rPr>
        <w:t xml:space="preserve"> indicators of learning for this c</w:t>
      </w:r>
      <w:r>
        <w:rPr>
          <w:sz w:val="22"/>
          <w:szCs w:val="22"/>
        </w:rPr>
        <w:t>ore learning outcome by putting an X in the box next to the indicator</w:t>
      </w:r>
      <w:r w:rsidR="006368BE" w:rsidRPr="00962992">
        <w:rPr>
          <w:sz w:val="22"/>
          <w:szCs w:val="22"/>
        </w:rPr>
        <w:t>.</w:t>
      </w:r>
      <w:r w:rsidR="00726886">
        <w:rPr>
          <w:sz w:val="22"/>
          <w:szCs w:val="22"/>
        </w:rPr>
        <w:t xml:space="preserve"> As you complete the descriptions, please use real-world examples, particularly to explain discipline-specific vocabulary.</w:t>
      </w:r>
    </w:p>
    <w:p w14:paraId="0134419A" w14:textId="77777777" w:rsidR="00B2656B" w:rsidRDefault="00B2656B" w:rsidP="006368BE">
      <w:pPr>
        <w:rPr>
          <w:sz w:val="22"/>
          <w:szCs w:val="22"/>
        </w:rPr>
      </w:pPr>
    </w:p>
    <w:p w14:paraId="4CC5749B" w14:textId="4E1738F9" w:rsidR="00B2656B" w:rsidRPr="00962992" w:rsidRDefault="00B2656B" w:rsidP="006368BE">
      <w:pPr>
        <w:rPr>
          <w:sz w:val="22"/>
          <w:szCs w:val="22"/>
        </w:rPr>
      </w:pPr>
      <w:r w:rsidRPr="00B2656B">
        <w:rPr>
          <w:i/>
          <w:sz w:val="22"/>
          <w:szCs w:val="22"/>
        </w:rPr>
        <w:t>Not</w:t>
      </w:r>
      <w:r>
        <w:rPr>
          <w:i/>
          <w:sz w:val="22"/>
          <w:szCs w:val="22"/>
        </w:rPr>
        <w:t>e</w:t>
      </w:r>
      <w:r w:rsidRPr="00B2656B">
        <w:rPr>
          <w:i/>
          <w:sz w:val="22"/>
          <w:szCs w:val="22"/>
        </w:rPr>
        <w:t>: This class is an ongoing experiment in scaling the seminar. Currently the class size is 90 students. Despite this size</w:t>
      </w:r>
      <w:r>
        <w:rPr>
          <w:i/>
          <w:sz w:val="22"/>
          <w:szCs w:val="22"/>
        </w:rPr>
        <w:t>,</w:t>
      </w:r>
      <w:r w:rsidRPr="00B2656B">
        <w:rPr>
          <w:i/>
          <w:sz w:val="22"/>
          <w:szCs w:val="22"/>
        </w:rPr>
        <w:t xml:space="preserve"> the course is designed as a seminar with daily reading and writing homework as well as in-class small and large group discussion.</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5C0F858B" w14:textId="77777777" w:rsidTr="00F67E1A">
        <w:trPr>
          <w:trHeight w:val="432"/>
        </w:trPr>
        <w:tc>
          <w:tcPr>
            <w:tcW w:w="447" w:type="dxa"/>
            <w:shd w:val="clear" w:color="auto" w:fill="auto"/>
            <w:vAlign w:val="center"/>
          </w:tcPr>
          <w:p w14:paraId="72A33252" w14:textId="1E4C0EE9" w:rsidR="00594852" w:rsidRPr="00DE7F2E" w:rsidRDefault="008F2222" w:rsidP="00594852">
            <w:pPr>
              <w:tabs>
                <w:tab w:val="left" w:pos="4065"/>
              </w:tabs>
              <w:rPr>
                <w:b/>
                <w:sz w:val="22"/>
                <w:szCs w:val="22"/>
              </w:rPr>
            </w:pPr>
            <w:r>
              <w:rPr>
                <w:b/>
                <w:sz w:val="22"/>
                <w:szCs w:val="22"/>
              </w:rPr>
              <w:t>X</w:t>
            </w:r>
          </w:p>
        </w:tc>
        <w:tc>
          <w:tcPr>
            <w:tcW w:w="10259" w:type="dxa"/>
            <w:shd w:val="clear" w:color="auto" w:fill="660000"/>
            <w:vAlign w:val="center"/>
          </w:tcPr>
          <w:p w14:paraId="2602FF79" w14:textId="1E37D861" w:rsidR="00594852" w:rsidRPr="00FE6862" w:rsidRDefault="00594852" w:rsidP="00594852">
            <w:pPr>
              <w:tabs>
                <w:tab w:val="left" w:pos="4065"/>
              </w:tabs>
              <w:rPr>
                <w:b/>
                <w:color w:val="F2F2F2" w:themeColor="background1" w:themeShade="F2"/>
                <w:sz w:val="22"/>
                <w:szCs w:val="22"/>
              </w:rPr>
            </w:pPr>
            <w:r w:rsidRPr="00FE6862">
              <w:rPr>
                <w:b/>
                <w:color w:val="F2F2F2" w:themeColor="background1" w:themeShade="F2"/>
                <w:sz w:val="22"/>
                <w:szCs w:val="22"/>
              </w:rPr>
              <w:t>Identify fundamental concepts of the social sciences.</w:t>
            </w:r>
          </w:p>
        </w:tc>
      </w:tr>
      <w:tr w:rsidR="006368BE" w:rsidRPr="00962992" w14:paraId="7C7C9456" w14:textId="77777777" w:rsidTr="007564BE">
        <w:trPr>
          <w:trHeight w:val="1350"/>
        </w:trPr>
        <w:tc>
          <w:tcPr>
            <w:tcW w:w="10706" w:type="dxa"/>
            <w:gridSpan w:val="2"/>
            <w:tcBorders>
              <w:left w:val="single" w:sz="4" w:space="0" w:color="auto"/>
            </w:tcBorders>
            <w:shd w:val="clear" w:color="auto" w:fill="FFFFFF" w:themeFill="background1"/>
          </w:tcPr>
          <w:p w14:paraId="5E373BC2" w14:textId="77777777" w:rsidR="006368BE" w:rsidRDefault="000673B3" w:rsidP="000673B3">
            <w:pPr>
              <w:tabs>
                <w:tab w:val="left" w:pos="8940"/>
              </w:tabs>
              <w:rPr>
                <w:rFonts w:eastAsia="MS Gothic"/>
                <w:sz w:val="22"/>
                <w:szCs w:val="22"/>
              </w:rPr>
            </w:pPr>
            <w:r>
              <w:rPr>
                <w:rFonts w:eastAsia="MS Gothic"/>
                <w:sz w:val="22"/>
                <w:szCs w:val="22"/>
              </w:rPr>
              <w:t xml:space="preserve">Guiding prompts: </w:t>
            </w:r>
            <w:r w:rsidR="00010881" w:rsidRPr="00962992">
              <w:rPr>
                <w:rFonts w:eastAsia="MS Gothic"/>
                <w:sz w:val="22"/>
                <w:szCs w:val="22"/>
              </w:rPr>
              <w:t>What are some fundamental concepts of the social sciences explored in this course?</w:t>
            </w:r>
            <w:r w:rsidR="00594852">
              <w:rPr>
                <w:rFonts w:eastAsia="MS Gothic"/>
                <w:sz w:val="22"/>
                <w:szCs w:val="22"/>
              </w:rPr>
              <w:t xml:space="preserve"> In what ways might an instructor evaluate students on the acquisition of this knowledge?</w:t>
            </w:r>
          </w:p>
          <w:p w14:paraId="07FC5AF2" w14:textId="77777777" w:rsidR="004336C4" w:rsidRDefault="004336C4" w:rsidP="000673B3">
            <w:pPr>
              <w:tabs>
                <w:tab w:val="left" w:pos="8940"/>
              </w:tabs>
              <w:rPr>
                <w:rFonts w:eastAsia="MS Gothic"/>
                <w:sz w:val="22"/>
                <w:szCs w:val="22"/>
              </w:rPr>
            </w:pPr>
          </w:p>
          <w:p w14:paraId="537E70BB" w14:textId="77777777" w:rsidR="0046477E" w:rsidRPr="00B6440D" w:rsidRDefault="0046477E" w:rsidP="0046477E">
            <w:pPr>
              <w:rPr>
                <w:rFonts w:ascii="Times New Roman" w:hAnsi="Times New Roman" w:cs="Times New Roman"/>
                <w:sz w:val="22"/>
                <w:szCs w:val="22"/>
              </w:rPr>
            </w:pPr>
            <w:r w:rsidRPr="00B6440D">
              <w:rPr>
                <w:rFonts w:ascii="Times New Roman" w:hAnsi="Times New Roman" w:cs="Times New Roman"/>
                <w:sz w:val="22"/>
                <w:szCs w:val="22"/>
              </w:rPr>
              <w:t xml:space="preserve">In this course, a primary strategy to help students meet this outcome involves the design of the course, especially the arrangement and integration of diverse, engaging examples of fundamental concepts in the social sciences. These </w:t>
            </w:r>
            <w:r w:rsidRPr="00B2656B">
              <w:rPr>
                <w:rFonts w:ascii="Times New Roman" w:hAnsi="Times New Roman" w:cs="Times New Roman"/>
                <w:b/>
                <w:sz w:val="22"/>
                <w:szCs w:val="22"/>
                <w:u w:val="single"/>
              </w:rPr>
              <w:t>examples</w:t>
            </w:r>
            <w:r w:rsidRPr="00B6440D">
              <w:rPr>
                <w:rFonts w:ascii="Times New Roman" w:hAnsi="Times New Roman" w:cs="Times New Roman"/>
                <w:sz w:val="22"/>
                <w:szCs w:val="22"/>
              </w:rPr>
              <w:t xml:space="preserve"> are intended to be relevant to diverse group of students and draw them into the course. In addition, this course includes a consistent pattern of activities and assignments that that are designed to help students to engage the material and meet this indicator. Throughout the course (in fact, nearly every day), students have assigned reading and guided reading questions, which are to be completed and submitted before class. To encourage timely completion of these activities “reading questions” constitute 50% of students’ final grades. Class time is reserved primarily for large and small group discussion. A typical class period may also include a short lecture (no more than 15 minutes) and/or short video or podcast to review the concepts from the reading and/or apply them in new settings. </w:t>
            </w:r>
          </w:p>
          <w:p w14:paraId="34B7A9B3" w14:textId="77777777" w:rsidR="0046477E" w:rsidRPr="00B6440D" w:rsidRDefault="0046477E" w:rsidP="0046477E">
            <w:pPr>
              <w:rPr>
                <w:rFonts w:ascii="Times New Roman" w:hAnsi="Times New Roman" w:cs="Times New Roman"/>
                <w:sz w:val="22"/>
                <w:szCs w:val="22"/>
              </w:rPr>
            </w:pPr>
          </w:p>
          <w:p w14:paraId="04F603DC" w14:textId="7B9A49B2" w:rsidR="0046477E" w:rsidRPr="00B6440D" w:rsidRDefault="0046477E" w:rsidP="0046477E">
            <w:pPr>
              <w:rPr>
                <w:rFonts w:ascii="Times New Roman" w:hAnsi="Times New Roman" w:cs="Times New Roman"/>
                <w:sz w:val="22"/>
                <w:szCs w:val="22"/>
              </w:rPr>
            </w:pPr>
            <w:r w:rsidRPr="00B6440D">
              <w:rPr>
                <w:rFonts w:ascii="Times New Roman" w:hAnsi="Times New Roman" w:cs="Times New Roman"/>
                <w:sz w:val="22"/>
                <w:szCs w:val="22"/>
              </w:rPr>
              <w:t xml:space="preserve">With reading, reading notes, class discussion, and mixed class activities, I am able to draw attention to </w:t>
            </w:r>
            <w:r w:rsidRPr="00B2656B">
              <w:rPr>
                <w:rFonts w:ascii="Times New Roman" w:hAnsi="Times New Roman" w:cs="Times New Roman"/>
                <w:b/>
                <w:sz w:val="22"/>
                <w:szCs w:val="22"/>
                <w:u w:val="single"/>
              </w:rPr>
              <w:t>fundamental concepts in the social sciences</w:t>
            </w:r>
            <w:r w:rsidRPr="00B6440D">
              <w:rPr>
                <w:rFonts w:ascii="Times New Roman" w:hAnsi="Times New Roman" w:cs="Times New Roman"/>
                <w:sz w:val="22"/>
                <w:szCs w:val="22"/>
              </w:rPr>
              <w:t xml:space="preserve"> and ask that students consider these in terms of their own lives (i.e., frequently guided reading questions and class activities ask student to apply ideas to their own lives.) For </w:t>
            </w:r>
            <w:r w:rsidRPr="00B2656B">
              <w:rPr>
                <w:rFonts w:ascii="Times New Roman" w:hAnsi="Times New Roman" w:cs="Times New Roman"/>
                <w:b/>
                <w:sz w:val="22"/>
                <w:szCs w:val="22"/>
                <w:u w:val="single"/>
              </w:rPr>
              <w:t>example</w:t>
            </w:r>
            <w:r w:rsidRPr="00B6440D">
              <w:rPr>
                <w:rFonts w:ascii="Times New Roman" w:hAnsi="Times New Roman" w:cs="Times New Roman"/>
                <w:sz w:val="22"/>
                <w:szCs w:val="22"/>
              </w:rPr>
              <w:t xml:space="preserve">, one guided reading question asks students about their parents’ careers and lives and whether they demonstrated awareness of nature more informed by work or leisure activities. Through this question the apply the reading’s lessons about diverse knowledges and values of nature.  In another </w:t>
            </w:r>
            <w:r w:rsidRPr="00B2656B">
              <w:rPr>
                <w:rFonts w:ascii="Times New Roman" w:hAnsi="Times New Roman" w:cs="Times New Roman"/>
                <w:b/>
                <w:sz w:val="22"/>
                <w:szCs w:val="22"/>
                <w:u w:val="single"/>
              </w:rPr>
              <w:t>example</w:t>
            </w:r>
            <w:r w:rsidRPr="00B6440D">
              <w:rPr>
                <w:rFonts w:ascii="Times New Roman" w:hAnsi="Times New Roman" w:cs="Times New Roman"/>
                <w:sz w:val="22"/>
                <w:szCs w:val="22"/>
              </w:rPr>
              <w:t>, all students are asked to come to the board and mark their own personal social network</w:t>
            </w:r>
            <w:r w:rsidR="00B6440D" w:rsidRPr="00B6440D">
              <w:rPr>
                <w:rFonts w:ascii="Times New Roman" w:hAnsi="Times New Roman" w:cs="Times New Roman"/>
                <w:sz w:val="22"/>
                <w:szCs w:val="22"/>
              </w:rPr>
              <w:t xml:space="preserve"> clustering coefficient along a</w:t>
            </w:r>
            <w:r w:rsidRPr="00B6440D">
              <w:rPr>
                <w:rFonts w:ascii="Times New Roman" w:hAnsi="Times New Roman" w:cs="Times New Roman"/>
                <w:sz w:val="22"/>
                <w:szCs w:val="22"/>
              </w:rPr>
              <w:t xml:space="preserve"> continuum from 0 to 1. With this activity, they apply lessons from the reading on the structure and functions of different types of social networks and also learn more about themselves and their classmates. </w:t>
            </w:r>
          </w:p>
          <w:p w14:paraId="6CFEBB80" w14:textId="77777777" w:rsidR="0046477E" w:rsidRPr="00B6440D" w:rsidRDefault="0046477E" w:rsidP="0046477E">
            <w:pPr>
              <w:rPr>
                <w:rFonts w:ascii="Times New Roman" w:hAnsi="Times New Roman" w:cs="Times New Roman"/>
                <w:sz w:val="22"/>
                <w:szCs w:val="22"/>
              </w:rPr>
            </w:pPr>
          </w:p>
          <w:p w14:paraId="7739A4BE" w14:textId="49799A27" w:rsidR="004336C4" w:rsidRPr="00B6440D" w:rsidRDefault="0046477E" w:rsidP="00B6440D">
            <w:pPr>
              <w:rPr>
                <w:rFonts w:ascii="Times New Roman" w:hAnsi="Times New Roman" w:cs="Times New Roman"/>
                <w:sz w:val="22"/>
                <w:szCs w:val="22"/>
              </w:rPr>
            </w:pPr>
            <w:r w:rsidRPr="00B6440D">
              <w:rPr>
                <w:rFonts w:ascii="Times New Roman" w:hAnsi="Times New Roman" w:cs="Times New Roman"/>
                <w:sz w:val="22"/>
                <w:szCs w:val="22"/>
              </w:rPr>
              <w:t xml:space="preserve">Through diverse examples, regular reading, guided reading questions and structured, class activities, this course creates scores of “micro-moments” to practice identifying fundamental concepts in social science.  </w:t>
            </w:r>
            <w:r w:rsidRPr="00B2656B">
              <w:rPr>
                <w:rFonts w:ascii="Times New Roman" w:hAnsi="Times New Roman" w:cs="Times New Roman"/>
                <w:b/>
                <w:sz w:val="22"/>
                <w:szCs w:val="22"/>
                <w:u w:val="single"/>
              </w:rPr>
              <w:t>Concepts like</w:t>
            </w:r>
            <w:r w:rsidRPr="00B6440D">
              <w:rPr>
                <w:rFonts w:ascii="Times New Roman" w:hAnsi="Times New Roman" w:cs="Times New Roman"/>
                <w:sz w:val="22"/>
                <w:szCs w:val="22"/>
              </w:rPr>
              <w:t>: the evolution of altruism, social network types and functions, social dimensions of diversity (inherent and acquired incl. ethnicity, vernacular, values, etc.), cultural patterns of property and commerce; disturbance an</w:t>
            </w:r>
            <w:r w:rsidR="00B6440D" w:rsidRPr="00B6440D">
              <w:rPr>
                <w:rFonts w:ascii="Times New Roman" w:hAnsi="Times New Roman" w:cs="Times New Roman"/>
                <w:sz w:val="22"/>
                <w:szCs w:val="22"/>
              </w:rPr>
              <w:t xml:space="preserve">d resilience in social settings, and denialism. To </w:t>
            </w:r>
            <w:r w:rsidR="00B6440D" w:rsidRPr="00B2656B">
              <w:rPr>
                <w:rFonts w:ascii="Times New Roman" w:hAnsi="Times New Roman" w:cs="Times New Roman"/>
                <w:b/>
                <w:sz w:val="22"/>
                <w:szCs w:val="22"/>
                <w:u w:val="single"/>
              </w:rPr>
              <w:t>evaluate</w:t>
            </w:r>
            <w:r w:rsidR="00B6440D" w:rsidRPr="00B6440D">
              <w:rPr>
                <w:rFonts w:ascii="Times New Roman" w:hAnsi="Times New Roman" w:cs="Times New Roman"/>
                <w:sz w:val="22"/>
                <w:szCs w:val="22"/>
              </w:rPr>
              <w:t xml:space="preserve"> students’ acquisition of this knowledge, key homework assignments will be assessed with the </w:t>
            </w:r>
            <w:r w:rsidR="004336C4" w:rsidRPr="00B6440D">
              <w:rPr>
                <w:rFonts w:ascii="Times New Roman" w:hAnsi="Times New Roman" w:cs="Times New Roman"/>
                <w:sz w:val="22"/>
                <w:szCs w:val="22"/>
              </w:rPr>
              <w:t>Pathways to General Education three-point rubric.</w:t>
            </w:r>
          </w:p>
          <w:p w14:paraId="37BD83F8" w14:textId="7A87AFCB" w:rsidR="004336C4" w:rsidRPr="00962992" w:rsidRDefault="004336C4" w:rsidP="000673B3">
            <w:pPr>
              <w:tabs>
                <w:tab w:val="left" w:pos="8940"/>
              </w:tabs>
              <w:rPr>
                <w:rFonts w:eastAsia="MS Gothic"/>
                <w:sz w:val="22"/>
                <w:szCs w:val="22"/>
              </w:rPr>
            </w:pPr>
          </w:p>
        </w:tc>
      </w:tr>
    </w:tbl>
    <w:p w14:paraId="52539FE0" w14:textId="77777777" w:rsidR="006368BE" w:rsidRPr="00962992" w:rsidRDefault="006368BE" w:rsidP="006368B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626E282A" w14:textId="77777777" w:rsidTr="00F67E1A">
        <w:trPr>
          <w:trHeight w:val="432"/>
        </w:trPr>
        <w:tc>
          <w:tcPr>
            <w:tcW w:w="447" w:type="dxa"/>
            <w:shd w:val="clear" w:color="auto" w:fill="auto"/>
            <w:vAlign w:val="center"/>
          </w:tcPr>
          <w:p w14:paraId="0EF6D5E5" w14:textId="0C030BCE" w:rsidR="00594852" w:rsidRPr="00DE7F2E" w:rsidRDefault="00594852" w:rsidP="00594852">
            <w:pPr>
              <w:tabs>
                <w:tab w:val="left" w:pos="4065"/>
              </w:tabs>
              <w:rPr>
                <w:b/>
                <w:sz w:val="22"/>
                <w:szCs w:val="22"/>
              </w:rPr>
            </w:pPr>
          </w:p>
        </w:tc>
        <w:tc>
          <w:tcPr>
            <w:tcW w:w="10259" w:type="dxa"/>
            <w:shd w:val="clear" w:color="auto" w:fill="660000"/>
            <w:vAlign w:val="center"/>
          </w:tcPr>
          <w:p w14:paraId="6D293F4C" w14:textId="76B06F83" w:rsidR="00594852" w:rsidRPr="00FE6862" w:rsidRDefault="00594852" w:rsidP="00594852">
            <w:pPr>
              <w:tabs>
                <w:tab w:val="left" w:pos="4065"/>
              </w:tabs>
              <w:rPr>
                <w:b/>
                <w:color w:val="F2F2F2" w:themeColor="background1" w:themeShade="F2"/>
                <w:sz w:val="22"/>
                <w:szCs w:val="22"/>
              </w:rPr>
            </w:pPr>
            <w:r w:rsidRPr="00FE6862">
              <w:rPr>
                <w:b/>
                <w:sz w:val="22"/>
                <w:szCs w:val="22"/>
              </w:rPr>
              <w:t>Analyze human behavior, social institutions and/or patterns of culture using theories and methods of the social sciences.</w:t>
            </w:r>
          </w:p>
        </w:tc>
      </w:tr>
      <w:tr w:rsidR="006368BE" w:rsidRPr="00962992" w14:paraId="4CB50D92" w14:textId="77777777" w:rsidTr="00661A5E">
        <w:trPr>
          <w:trHeight w:val="1194"/>
        </w:trPr>
        <w:tc>
          <w:tcPr>
            <w:tcW w:w="10706" w:type="dxa"/>
            <w:gridSpan w:val="2"/>
            <w:tcBorders>
              <w:left w:val="single" w:sz="4" w:space="0" w:color="auto"/>
            </w:tcBorders>
            <w:shd w:val="clear" w:color="auto" w:fill="FFFFFF" w:themeFill="background1"/>
          </w:tcPr>
          <w:p w14:paraId="5C777612" w14:textId="77777777" w:rsidR="006368BE" w:rsidRDefault="000673B3" w:rsidP="000673B3">
            <w:pPr>
              <w:tabs>
                <w:tab w:val="left" w:pos="8940"/>
              </w:tabs>
              <w:rPr>
                <w:rFonts w:eastAsia="MS Gothic"/>
                <w:sz w:val="22"/>
                <w:szCs w:val="22"/>
              </w:rPr>
            </w:pPr>
            <w:r>
              <w:rPr>
                <w:rFonts w:eastAsia="MS Gothic"/>
                <w:sz w:val="22"/>
                <w:szCs w:val="22"/>
              </w:rPr>
              <w:t xml:space="preserve">Guiding prompts: </w:t>
            </w:r>
            <w:r w:rsidR="00010881" w:rsidRPr="00962992">
              <w:rPr>
                <w:rFonts w:eastAsia="MS Gothic"/>
                <w:sz w:val="22"/>
                <w:szCs w:val="22"/>
              </w:rPr>
              <w:t>Identify examples of behavior, institutions, or cultural patterns students will explore in this course. What are some theories or methods students will employ to analyze them?</w:t>
            </w:r>
            <w:r w:rsidR="00594852">
              <w:rPr>
                <w:rFonts w:eastAsia="MS Gothic"/>
                <w:sz w:val="22"/>
                <w:szCs w:val="22"/>
              </w:rPr>
              <w:t xml:space="preserve"> In what ways might an instructor evaluate students on the acquisition of this skill?</w:t>
            </w:r>
          </w:p>
          <w:p w14:paraId="6DF982CD" w14:textId="77777777" w:rsidR="00F902DE" w:rsidRDefault="00F902DE" w:rsidP="000673B3">
            <w:pPr>
              <w:tabs>
                <w:tab w:val="left" w:pos="8940"/>
              </w:tabs>
              <w:rPr>
                <w:rFonts w:eastAsia="MS Gothic"/>
                <w:sz w:val="22"/>
                <w:szCs w:val="22"/>
              </w:rPr>
            </w:pPr>
          </w:p>
          <w:p w14:paraId="0C7A5900" w14:textId="181BF2C1" w:rsidR="00F902DE" w:rsidRPr="00F902DE" w:rsidRDefault="00F902DE" w:rsidP="000673B3">
            <w:pPr>
              <w:tabs>
                <w:tab w:val="left" w:pos="8940"/>
              </w:tabs>
              <w:rPr>
                <w:rFonts w:ascii="Times New Roman" w:eastAsia="MS Gothic" w:hAnsi="Times New Roman" w:cs="Times New Roman"/>
                <w:sz w:val="22"/>
                <w:szCs w:val="22"/>
              </w:rPr>
            </w:pPr>
            <w:r w:rsidRPr="00F902DE">
              <w:rPr>
                <w:rFonts w:ascii="Times New Roman" w:eastAsia="MS Gothic" w:hAnsi="Times New Roman" w:cs="Times New Roman"/>
                <w:sz w:val="22"/>
                <w:szCs w:val="22"/>
              </w:rPr>
              <w:t>N/A</w:t>
            </w:r>
          </w:p>
        </w:tc>
      </w:tr>
    </w:tbl>
    <w:p w14:paraId="58D67932" w14:textId="77777777" w:rsidR="006368BE" w:rsidRPr="00962992" w:rsidRDefault="006368BE" w:rsidP="006368B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592903C5" w14:textId="77777777" w:rsidTr="00F67E1A">
        <w:trPr>
          <w:trHeight w:val="432"/>
        </w:trPr>
        <w:tc>
          <w:tcPr>
            <w:tcW w:w="447" w:type="dxa"/>
            <w:shd w:val="clear" w:color="auto" w:fill="auto"/>
            <w:vAlign w:val="center"/>
          </w:tcPr>
          <w:p w14:paraId="03A1F8A3" w14:textId="2CE9BEDE" w:rsidR="00594852" w:rsidRPr="00DE7F2E" w:rsidRDefault="008F2222" w:rsidP="00594852">
            <w:pPr>
              <w:tabs>
                <w:tab w:val="left" w:pos="4065"/>
              </w:tabs>
              <w:rPr>
                <w:b/>
                <w:sz w:val="22"/>
                <w:szCs w:val="22"/>
              </w:rPr>
            </w:pPr>
            <w:r>
              <w:rPr>
                <w:b/>
                <w:sz w:val="22"/>
                <w:szCs w:val="22"/>
              </w:rPr>
              <w:t>X</w:t>
            </w:r>
          </w:p>
        </w:tc>
        <w:tc>
          <w:tcPr>
            <w:tcW w:w="10259" w:type="dxa"/>
            <w:shd w:val="clear" w:color="auto" w:fill="660000"/>
            <w:vAlign w:val="center"/>
          </w:tcPr>
          <w:p w14:paraId="36F4673B" w14:textId="1365A41D" w:rsidR="00594852" w:rsidRPr="00FE6862" w:rsidRDefault="00594852" w:rsidP="00594852">
            <w:pPr>
              <w:tabs>
                <w:tab w:val="left" w:pos="4065"/>
              </w:tabs>
              <w:rPr>
                <w:b/>
                <w:color w:val="F2F2F2" w:themeColor="background1" w:themeShade="F2"/>
                <w:sz w:val="22"/>
                <w:szCs w:val="22"/>
              </w:rPr>
            </w:pPr>
            <w:r w:rsidRPr="00FE6862">
              <w:rPr>
                <w:b/>
                <w:sz w:val="22"/>
                <w:szCs w:val="22"/>
              </w:rPr>
              <w:t>Identify interconnections among and differences between social institutions, groups, and individuals.</w:t>
            </w:r>
          </w:p>
        </w:tc>
      </w:tr>
      <w:tr w:rsidR="006368BE" w:rsidRPr="00962992" w14:paraId="1C231368" w14:textId="77777777" w:rsidTr="00661A5E">
        <w:trPr>
          <w:trHeight w:val="1091"/>
        </w:trPr>
        <w:tc>
          <w:tcPr>
            <w:tcW w:w="10706" w:type="dxa"/>
            <w:gridSpan w:val="2"/>
            <w:tcBorders>
              <w:left w:val="single" w:sz="4" w:space="0" w:color="auto"/>
            </w:tcBorders>
            <w:shd w:val="clear" w:color="auto" w:fill="FFFFFF" w:themeFill="background1"/>
          </w:tcPr>
          <w:p w14:paraId="1628AFD1" w14:textId="77777777" w:rsidR="006368BE" w:rsidRDefault="000673B3" w:rsidP="000673B3">
            <w:pPr>
              <w:tabs>
                <w:tab w:val="left" w:pos="8940"/>
              </w:tabs>
              <w:rPr>
                <w:rFonts w:eastAsia="MS Gothic"/>
                <w:sz w:val="22"/>
                <w:szCs w:val="22"/>
              </w:rPr>
            </w:pPr>
            <w:r>
              <w:rPr>
                <w:rFonts w:eastAsia="MS Gothic"/>
                <w:sz w:val="22"/>
                <w:szCs w:val="22"/>
              </w:rPr>
              <w:t xml:space="preserve">Guiding prompts: </w:t>
            </w:r>
            <w:r w:rsidR="00010881" w:rsidRPr="00962992">
              <w:rPr>
                <w:rFonts w:eastAsia="MS Gothic"/>
                <w:sz w:val="22"/>
                <w:szCs w:val="22"/>
              </w:rPr>
              <w:t>Provide an example lesson that would allow students to identify these interconnections and differences.</w:t>
            </w:r>
            <w:r w:rsidR="00594852">
              <w:rPr>
                <w:rFonts w:eastAsia="MS Gothic"/>
                <w:sz w:val="22"/>
                <w:szCs w:val="22"/>
              </w:rPr>
              <w:t xml:space="preserve"> In what ways might an instructor evaluate students on the acquisition of this skill?</w:t>
            </w:r>
          </w:p>
          <w:p w14:paraId="7B4EE89D" w14:textId="77777777" w:rsidR="00B6440D" w:rsidRDefault="00B6440D" w:rsidP="000673B3">
            <w:pPr>
              <w:tabs>
                <w:tab w:val="left" w:pos="8940"/>
              </w:tabs>
              <w:rPr>
                <w:rFonts w:eastAsia="MS Gothic"/>
                <w:sz w:val="22"/>
                <w:szCs w:val="22"/>
              </w:rPr>
            </w:pPr>
          </w:p>
          <w:p w14:paraId="0A34706E" w14:textId="22287FAD" w:rsidR="00B6440D" w:rsidRPr="0014160B" w:rsidRDefault="00B6440D" w:rsidP="00B6440D">
            <w:pPr>
              <w:pStyle w:val="ListParagraph"/>
              <w:ind w:left="0"/>
              <w:rPr>
                <w:rFonts w:ascii="Times New Roman" w:hAnsi="Times New Roman" w:cs="Times New Roman"/>
                <w:sz w:val="22"/>
                <w:szCs w:val="22"/>
              </w:rPr>
            </w:pPr>
            <w:r w:rsidRPr="0014160B">
              <w:rPr>
                <w:rFonts w:ascii="Times New Roman" w:hAnsi="Times New Roman" w:cs="Times New Roman"/>
                <w:sz w:val="22"/>
                <w:szCs w:val="22"/>
              </w:rPr>
              <w:t xml:space="preserve">The structure of the entire course is built around the concept of systems, specifically their components, </w:t>
            </w:r>
            <w:r w:rsidRPr="00B2656B">
              <w:rPr>
                <w:rFonts w:ascii="Times New Roman" w:hAnsi="Times New Roman" w:cs="Times New Roman"/>
                <w:b/>
                <w:sz w:val="22"/>
                <w:szCs w:val="22"/>
                <w:u w:val="single"/>
              </w:rPr>
              <w:t>interactions</w:t>
            </w:r>
            <w:r w:rsidRPr="0014160B">
              <w:rPr>
                <w:rFonts w:ascii="Times New Roman" w:hAnsi="Times New Roman" w:cs="Times New Roman"/>
                <w:sz w:val="22"/>
                <w:szCs w:val="22"/>
              </w:rPr>
              <w:t xml:space="preserve">, functions and dynamics. Within this structure, we examine the </w:t>
            </w:r>
            <w:r w:rsidRPr="00B2656B">
              <w:rPr>
                <w:rFonts w:ascii="Times New Roman" w:hAnsi="Times New Roman" w:cs="Times New Roman"/>
                <w:b/>
                <w:sz w:val="22"/>
                <w:szCs w:val="22"/>
                <w:u w:val="single"/>
              </w:rPr>
              <w:t>interactions</w:t>
            </w:r>
            <w:r w:rsidRPr="0014160B">
              <w:rPr>
                <w:rFonts w:ascii="Times New Roman" w:hAnsi="Times New Roman" w:cs="Times New Roman"/>
                <w:sz w:val="22"/>
                <w:szCs w:val="22"/>
              </w:rPr>
              <w:t xml:space="preserve"> within and across environmental, social and economic systems. As with first indicator (i.e., identifying fundamental concepts), the design of the course, including the regular diverse readings, guided reading questions and structured class activities help students to identify </w:t>
            </w:r>
            <w:r w:rsidRPr="00B2656B">
              <w:rPr>
                <w:rFonts w:ascii="Times New Roman" w:hAnsi="Times New Roman" w:cs="Times New Roman"/>
                <w:b/>
                <w:sz w:val="22"/>
                <w:szCs w:val="22"/>
                <w:u w:val="single"/>
              </w:rPr>
              <w:t>interconnections</w:t>
            </w:r>
            <w:r w:rsidRPr="0014160B">
              <w:rPr>
                <w:rFonts w:ascii="Times New Roman" w:hAnsi="Times New Roman" w:cs="Times New Roman"/>
                <w:sz w:val="22"/>
                <w:szCs w:val="22"/>
              </w:rPr>
              <w:t xml:space="preserve"> among and differences between social institutions, groups and individuals. One specific </w:t>
            </w:r>
            <w:r w:rsidR="00B2656B" w:rsidRPr="00B2656B">
              <w:rPr>
                <w:rFonts w:ascii="Times New Roman" w:hAnsi="Times New Roman" w:cs="Times New Roman"/>
                <w:b/>
                <w:sz w:val="22"/>
                <w:szCs w:val="22"/>
                <w:u w:val="single"/>
              </w:rPr>
              <w:t>example</w:t>
            </w:r>
            <w:r w:rsidR="00B2656B">
              <w:rPr>
                <w:rFonts w:ascii="Times New Roman" w:hAnsi="Times New Roman" w:cs="Times New Roman"/>
                <w:sz w:val="22"/>
                <w:szCs w:val="22"/>
              </w:rPr>
              <w:t xml:space="preserve"> of a </w:t>
            </w:r>
            <w:r w:rsidRPr="0014160B">
              <w:rPr>
                <w:rFonts w:ascii="Times New Roman" w:hAnsi="Times New Roman" w:cs="Times New Roman"/>
                <w:sz w:val="22"/>
                <w:szCs w:val="22"/>
              </w:rPr>
              <w:t xml:space="preserve">way in which we highlight these </w:t>
            </w:r>
            <w:r w:rsidRPr="00B2656B">
              <w:rPr>
                <w:rFonts w:ascii="Times New Roman" w:hAnsi="Times New Roman" w:cs="Times New Roman"/>
                <w:b/>
                <w:sz w:val="22"/>
                <w:szCs w:val="22"/>
                <w:u w:val="single"/>
              </w:rPr>
              <w:t>interconnections</w:t>
            </w:r>
            <w:r w:rsidRPr="0014160B">
              <w:rPr>
                <w:rFonts w:ascii="Times New Roman" w:hAnsi="Times New Roman" w:cs="Times New Roman"/>
                <w:sz w:val="22"/>
                <w:szCs w:val="22"/>
              </w:rPr>
              <w:t xml:space="preserve"> and differences is by beginning each class period with a short review (5-8 minutes) of the material from the prior class period so that we can carry former ideas forward into the new material.  </w:t>
            </w:r>
            <w:r w:rsidR="00B2656B">
              <w:rPr>
                <w:rFonts w:ascii="Times New Roman" w:hAnsi="Times New Roman" w:cs="Times New Roman"/>
                <w:sz w:val="22"/>
                <w:szCs w:val="22"/>
              </w:rPr>
              <w:t xml:space="preserve">Another </w:t>
            </w:r>
            <w:r w:rsidR="00B2656B" w:rsidRPr="00B2656B">
              <w:rPr>
                <w:rFonts w:ascii="Times New Roman" w:hAnsi="Times New Roman" w:cs="Times New Roman"/>
                <w:b/>
                <w:sz w:val="22"/>
                <w:szCs w:val="22"/>
                <w:u w:val="single"/>
              </w:rPr>
              <w:t>example</w:t>
            </w:r>
            <w:r w:rsidR="00B2656B">
              <w:rPr>
                <w:rFonts w:ascii="Times New Roman" w:hAnsi="Times New Roman" w:cs="Times New Roman"/>
                <w:sz w:val="22"/>
                <w:szCs w:val="22"/>
              </w:rPr>
              <w:t xml:space="preserve"> is that</w:t>
            </w:r>
            <w:r w:rsidRPr="0014160B">
              <w:rPr>
                <w:rFonts w:ascii="Times New Roman" w:hAnsi="Times New Roman" w:cs="Times New Roman"/>
                <w:sz w:val="22"/>
                <w:szCs w:val="22"/>
              </w:rPr>
              <w:t xml:space="preserve"> guided reading questions frequently ask students to identify the interactions and differences between various phenomena (esp. social phenomena) from prior readings, course activities, and their own lives. Lastly, </w:t>
            </w:r>
            <w:r w:rsidRPr="00B2656B">
              <w:rPr>
                <w:rFonts w:ascii="Times New Roman" w:hAnsi="Times New Roman" w:cs="Times New Roman"/>
                <w:b/>
                <w:sz w:val="22"/>
                <w:szCs w:val="22"/>
                <w:u w:val="single"/>
              </w:rPr>
              <w:t>the midterm and final exams</w:t>
            </w:r>
            <w:r w:rsidRPr="0014160B">
              <w:rPr>
                <w:rFonts w:ascii="Times New Roman" w:hAnsi="Times New Roman" w:cs="Times New Roman"/>
                <w:sz w:val="22"/>
                <w:szCs w:val="22"/>
              </w:rPr>
              <w:t xml:space="preserve"> are designed to function as hybrid assessment and learning activities. These exams are open book, open note, multi-day group assignments that ask students to present and support a structured argument in response to a question that can’t be definitively answered. The midterm question for this course specifically asks students about the </w:t>
            </w:r>
            <w:r w:rsidRPr="00B2656B">
              <w:rPr>
                <w:rFonts w:ascii="Times New Roman" w:hAnsi="Times New Roman" w:cs="Times New Roman"/>
                <w:b/>
                <w:sz w:val="22"/>
                <w:szCs w:val="22"/>
                <w:u w:val="single"/>
              </w:rPr>
              <w:t>interconnections and differences</w:t>
            </w:r>
            <w:r w:rsidRPr="0014160B">
              <w:rPr>
                <w:rFonts w:ascii="Times New Roman" w:hAnsi="Times New Roman" w:cs="Times New Roman"/>
                <w:sz w:val="22"/>
                <w:szCs w:val="22"/>
              </w:rPr>
              <w:t xml:space="preserve"> across multiple domains, including social institutions, groups and individuals. To prepare for the exam, students practice these skills through multiple assignments leading up to the exam.  One </w:t>
            </w:r>
            <w:r w:rsidRPr="00B2656B">
              <w:rPr>
                <w:rFonts w:ascii="Times New Roman" w:hAnsi="Times New Roman" w:cs="Times New Roman"/>
                <w:b/>
                <w:sz w:val="22"/>
                <w:szCs w:val="22"/>
                <w:u w:val="single"/>
              </w:rPr>
              <w:t>example</w:t>
            </w:r>
            <w:r w:rsidRPr="0014160B">
              <w:rPr>
                <w:rFonts w:ascii="Times New Roman" w:hAnsi="Times New Roman" w:cs="Times New Roman"/>
                <w:sz w:val="22"/>
                <w:szCs w:val="22"/>
              </w:rPr>
              <w:t xml:space="preserve"> of this type of assignment from the guided reading questions is that, following a reading on the decline of the “American Dream,” students are asked to call a grandparent or older relative and ask him/her about what the “American Dream” was when he/she was the student’s age. Students are then asked to identify how these ideas are similar to or different from their own.   </w:t>
            </w:r>
          </w:p>
          <w:p w14:paraId="18C9E3DC" w14:textId="77777777" w:rsidR="00B6440D" w:rsidRPr="0014160B" w:rsidRDefault="00B6440D" w:rsidP="00B6440D">
            <w:pPr>
              <w:pStyle w:val="ListParagraph"/>
              <w:ind w:left="0"/>
              <w:rPr>
                <w:rFonts w:ascii="Times New Roman" w:hAnsi="Times New Roman" w:cs="Times New Roman"/>
                <w:sz w:val="22"/>
                <w:szCs w:val="22"/>
              </w:rPr>
            </w:pPr>
          </w:p>
          <w:p w14:paraId="143735BB" w14:textId="26B1DCCC" w:rsidR="00B6440D" w:rsidRPr="0014160B" w:rsidRDefault="00B6440D" w:rsidP="00B6440D">
            <w:pPr>
              <w:rPr>
                <w:rFonts w:ascii="Times New Roman" w:hAnsi="Times New Roman" w:cs="Times New Roman"/>
                <w:sz w:val="22"/>
                <w:szCs w:val="22"/>
              </w:rPr>
            </w:pPr>
            <w:r w:rsidRPr="0014160B">
              <w:rPr>
                <w:rFonts w:ascii="Times New Roman" w:hAnsi="Times New Roman" w:cs="Times New Roman"/>
                <w:sz w:val="22"/>
                <w:szCs w:val="22"/>
              </w:rPr>
              <w:t xml:space="preserve">Through diverse examples, regular reading, guided reading questions, structured activities, regular review and course exams, this course creates scores of “micro-moments” to practice identifying interconnections among and differences between social institutions, groups and individuals.  </w:t>
            </w:r>
            <w:r w:rsidR="008F2222" w:rsidRPr="008F2222">
              <w:rPr>
                <w:rFonts w:ascii="Times New Roman" w:hAnsi="Times New Roman" w:cs="Times New Roman"/>
                <w:b/>
                <w:sz w:val="22"/>
                <w:szCs w:val="22"/>
                <w:u w:val="single"/>
              </w:rPr>
              <w:t>Examples of i</w:t>
            </w:r>
            <w:r w:rsidRPr="008F2222">
              <w:rPr>
                <w:rFonts w:ascii="Times New Roman" w:hAnsi="Times New Roman" w:cs="Times New Roman"/>
                <w:b/>
                <w:sz w:val="22"/>
                <w:szCs w:val="22"/>
                <w:u w:val="single"/>
              </w:rPr>
              <w:t>nterconnections</w:t>
            </w:r>
            <w:r w:rsidRPr="0014160B">
              <w:rPr>
                <w:rFonts w:ascii="Times New Roman" w:hAnsi="Times New Roman" w:cs="Times New Roman"/>
                <w:sz w:val="22"/>
                <w:szCs w:val="22"/>
              </w:rPr>
              <w:t xml:space="preserve"> and differences between institutions, groups and individuals </w:t>
            </w:r>
            <w:r w:rsidR="008F2222">
              <w:rPr>
                <w:rFonts w:ascii="Times New Roman" w:hAnsi="Times New Roman" w:cs="Times New Roman"/>
                <w:sz w:val="22"/>
                <w:szCs w:val="22"/>
              </w:rPr>
              <w:t>include</w:t>
            </w:r>
            <w:r w:rsidRPr="0014160B">
              <w:rPr>
                <w:rFonts w:ascii="Times New Roman" w:hAnsi="Times New Roman" w:cs="Times New Roman"/>
                <w:sz w:val="22"/>
                <w:szCs w:val="22"/>
              </w:rPr>
              <w:t>: pre-history hunter gatherer groups, early agriculturalists, Native Americans, colonialists, modern Africa pastoralists, North American ranchers, conservationists, 18</w:t>
            </w:r>
            <w:r w:rsidRPr="0014160B">
              <w:rPr>
                <w:rFonts w:ascii="Times New Roman" w:hAnsi="Times New Roman" w:cs="Times New Roman"/>
                <w:sz w:val="22"/>
                <w:szCs w:val="22"/>
                <w:vertAlign w:val="superscript"/>
              </w:rPr>
              <w:t>th</w:t>
            </w:r>
            <w:r w:rsidRPr="0014160B">
              <w:rPr>
                <w:rFonts w:ascii="Times New Roman" w:hAnsi="Times New Roman" w:cs="Times New Roman"/>
                <w:sz w:val="22"/>
                <w:szCs w:val="22"/>
              </w:rPr>
              <w:t xml:space="preserve"> century scientists, 20</w:t>
            </w:r>
            <w:r w:rsidRPr="0014160B">
              <w:rPr>
                <w:rFonts w:ascii="Times New Roman" w:hAnsi="Times New Roman" w:cs="Times New Roman"/>
                <w:sz w:val="22"/>
                <w:szCs w:val="22"/>
                <w:vertAlign w:val="superscript"/>
              </w:rPr>
              <w:t>th</w:t>
            </w:r>
            <w:r w:rsidRPr="0014160B">
              <w:rPr>
                <w:rFonts w:ascii="Times New Roman" w:hAnsi="Times New Roman" w:cs="Times New Roman"/>
                <w:sz w:val="22"/>
                <w:szCs w:val="22"/>
              </w:rPr>
              <w:t xml:space="preserve"> century industrialists, TV viewers, conspiracy theorists, and college students and their families.</w:t>
            </w:r>
          </w:p>
          <w:p w14:paraId="2D6A0DD4" w14:textId="77777777" w:rsidR="0014160B" w:rsidRPr="0014160B" w:rsidRDefault="0014160B" w:rsidP="00F902DE">
            <w:pPr>
              <w:rPr>
                <w:rFonts w:ascii="Times New Roman" w:hAnsi="Times New Roman" w:cs="Times New Roman"/>
                <w:sz w:val="22"/>
                <w:szCs w:val="22"/>
              </w:rPr>
            </w:pPr>
          </w:p>
          <w:p w14:paraId="031657EE" w14:textId="0D989961" w:rsidR="00F902DE" w:rsidRPr="0014160B" w:rsidRDefault="0014160B" w:rsidP="00F902DE">
            <w:pPr>
              <w:rPr>
                <w:rFonts w:ascii="Times New Roman" w:hAnsi="Times New Roman" w:cs="Times New Roman"/>
                <w:sz w:val="22"/>
                <w:szCs w:val="22"/>
              </w:rPr>
            </w:pPr>
            <w:r w:rsidRPr="0014160B">
              <w:rPr>
                <w:rFonts w:ascii="Times New Roman" w:hAnsi="Times New Roman" w:cs="Times New Roman"/>
                <w:sz w:val="22"/>
                <w:szCs w:val="22"/>
              </w:rPr>
              <w:t xml:space="preserve">To </w:t>
            </w:r>
            <w:r w:rsidRPr="008F2222">
              <w:rPr>
                <w:rFonts w:ascii="Times New Roman" w:hAnsi="Times New Roman" w:cs="Times New Roman"/>
                <w:b/>
                <w:sz w:val="22"/>
                <w:szCs w:val="22"/>
                <w:u w:val="single"/>
              </w:rPr>
              <w:t>evaluate</w:t>
            </w:r>
            <w:r w:rsidRPr="0014160B">
              <w:rPr>
                <w:rFonts w:ascii="Times New Roman" w:hAnsi="Times New Roman" w:cs="Times New Roman"/>
                <w:sz w:val="22"/>
                <w:szCs w:val="22"/>
              </w:rPr>
              <w:t xml:space="preserve"> students</w:t>
            </w:r>
            <w:r>
              <w:rPr>
                <w:rFonts w:ascii="Times New Roman" w:hAnsi="Times New Roman" w:cs="Times New Roman"/>
                <w:sz w:val="22"/>
                <w:szCs w:val="22"/>
              </w:rPr>
              <w:t xml:space="preserve"> on the </w:t>
            </w:r>
            <w:r w:rsidRPr="0014160B">
              <w:rPr>
                <w:rFonts w:ascii="Times New Roman" w:hAnsi="Times New Roman" w:cs="Times New Roman"/>
                <w:sz w:val="22"/>
                <w:szCs w:val="22"/>
              </w:rPr>
              <w:t xml:space="preserve">acquisition of this skill, they </w:t>
            </w:r>
            <w:r w:rsidR="00F902DE" w:rsidRPr="0014160B">
              <w:rPr>
                <w:rFonts w:ascii="Times New Roman" w:hAnsi="Times New Roman" w:cs="Times New Roman"/>
                <w:sz w:val="22"/>
                <w:szCs w:val="22"/>
              </w:rPr>
              <w:t xml:space="preserve">will complete a written midterm exam that asks them identify and describe interconnections between things (including: social institutions, groups and individuals). This is an essay-type exam, which is evaluated with a rubric that focuses on student’s quality of argument, use of evidence/support, organization, and representation of facts. </w:t>
            </w:r>
            <w:r w:rsidR="00007790" w:rsidRPr="0014160B">
              <w:rPr>
                <w:rFonts w:ascii="Times New Roman" w:hAnsi="Times New Roman" w:cs="Times New Roman"/>
                <w:sz w:val="22"/>
                <w:szCs w:val="22"/>
              </w:rPr>
              <w:t xml:space="preserve">For university-level assessment, this rubric will be mapped to </w:t>
            </w:r>
            <w:r w:rsidR="00F902DE" w:rsidRPr="0014160B">
              <w:rPr>
                <w:rFonts w:ascii="Times New Roman" w:hAnsi="Times New Roman" w:cs="Times New Roman"/>
                <w:sz w:val="22"/>
                <w:szCs w:val="22"/>
              </w:rPr>
              <w:t>the Pathways to Genera</w:t>
            </w:r>
            <w:r w:rsidR="00007790" w:rsidRPr="0014160B">
              <w:rPr>
                <w:rFonts w:ascii="Times New Roman" w:hAnsi="Times New Roman" w:cs="Times New Roman"/>
                <w:sz w:val="22"/>
                <w:szCs w:val="22"/>
              </w:rPr>
              <w:t>l Education three-point rubric.</w:t>
            </w:r>
          </w:p>
          <w:p w14:paraId="3991742F" w14:textId="1B77E06E" w:rsidR="00F902DE" w:rsidRPr="00962992" w:rsidRDefault="00F902DE" w:rsidP="000673B3">
            <w:pPr>
              <w:tabs>
                <w:tab w:val="left" w:pos="8940"/>
              </w:tabs>
              <w:rPr>
                <w:rFonts w:eastAsia="MS Gothic"/>
                <w:sz w:val="22"/>
                <w:szCs w:val="22"/>
              </w:rPr>
            </w:pPr>
          </w:p>
        </w:tc>
      </w:tr>
    </w:tbl>
    <w:p w14:paraId="08AC3894" w14:textId="77777777" w:rsidR="006368BE" w:rsidRPr="00962992" w:rsidRDefault="006368BE" w:rsidP="006368BE">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606D148E" w14:textId="77777777" w:rsidTr="00F67E1A">
        <w:trPr>
          <w:trHeight w:val="432"/>
        </w:trPr>
        <w:tc>
          <w:tcPr>
            <w:tcW w:w="447" w:type="dxa"/>
            <w:shd w:val="clear" w:color="auto" w:fill="auto"/>
            <w:vAlign w:val="center"/>
          </w:tcPr>
          <w:p w14:paraId="3F9BF560" w14:textId="66E4C653" w:rsidR="00594852" w:rsidRPr="00DE7F2E" w:rsidRDefault="008F2222" w:rsidP="00594852">
            <w:pPr>
              <w:tabs>
                <w:tab w:val="left" w:pos="4065"/>
              </w:tabs>
              <w:rPr>
                <w:b/>
                <w:sz w:val="22"/>
                <w:szCs w:val="22"/>
              </w:rPr>
            </w:pPr>
            <w:r>
              <w:rPr>
                <w:b/>
                <w:sz w:val="22"/>
                <w:szCs w:val="22"/>
              </w:rPr>
              <w:t>X</w:t>
            </w:r>
          </w:p>
        </w:tc>
        <w:tc>
          <w:tcPr>
            <w:tcW w:w="10259" w:type="dxa"/>
            <w:shd w:val="clear" w:color="auto" w:fill="660000"/>
            <w:vAlign w:val="center"/>
          </w:tcPr>
          <w:p w14:paraId="5203374B" w14:textId="6026DCC6" w:rsidR="00594852" w:rsidRPr="00FE6862" w:rsidRDefault="00594852" w:rsidP="00594852">
            <w:pPr>
              <w:tabs>
                <w:tab w:val="left" w:pos="4065"/>
              </w:tabs>
              <w:rPr>
                <w:b/>
                <w:color w:val="F2F2F2" w:themeColor="background1" w:themeShade="F2"/>
                <w:sz w:val="22"/>
                <w:szCs w:val="22"/>
              </w:rPr>
            </w:pPr>
            <w:r w:rsidRPr="00FE6862">
              <w:rPr>
                <w:b/>
                <w:sz w:val="22"/>
                <w:szCs w:val="22"/>
              </w:rPr>
              <w:t>Analyze the ways in which values and beliefs relate to human behavior and social relationships.</w:t>
            </w:r>
          </w:p>
        </w:tc>
      </w:tr>
      <w:tr w:rsidR="006368BE" w:rsidRPr="00962992" w14:paraId="71C07B48" w14:textId="77777777" w:rsidTr="007564BE">
        <w:trPr>
          <w:trHeight w:val="1261"/>
        </w:trPr>
        <w:tc>
          <w:tcPr>
            <w:tcW w:w="10706" w:type="dxa"/>
            <w:gridSpan w:val="2"/>
            <w:tcBorders>
              <w:left w:val="single" w:sz="4" w:space="0" w:color="auto"/>
            </w:tcBorders>
            <w:shd w:val="clear" w:color="auto" w:fill="FFFFFF" w:themeFill="background1"/>
          </w:tcPr>
          <w:p w14:paraId="33D74971" w14:textId="77777777" w:rsidR="006368BE" w:rsidRDefault="000673B3" w:rsidP="000673B3">
            <w:pPr>
              <w:tabs>
                <w:tab w:val="left" w:pos="8940"/>
              </w:tabs>
              <w:rPr>
                <w:rFonts w:eastAsia="MS Gothic"/>
                <w:sz w:val="22"/>
                <w:szCs w:val="22"/>
              </w:rPr>
            </w:pPr>
            <w:r>
              <w:rPr>
                <w:rFonts w:eastAsia="MS Gothic"/>
                <w:sz w:val="22"/>
                <w:szCs w:val="22"/>
              </w:rPr>
              <w:lastRenderedPageBreak/>
              <w:t xml:space="preserve">Guiding prompts: </w:t>
            </w:r>
            <w:r w:rsidR="00010881" w:rsidRPr="00962992">
              <w:rPr>
                <w:rFonts w:eastAsia="MS Gothic"/>
                <w:sz w:val="22"/>
                <w:szCs w:val="22"/>
              </w:rPr>
              <w:t>How might students explore this relationship?</w:t>
            </w:r>
            <w:r w:rsidR="00594852">
              <w:rPr>
                <w:rFonts w:eastAsia="MS Gothic"/>
                <w:sz w:val="22"/>
                <w:szCs w:val="22"/>
              </w:rPr>
              <w:t xml:space="preserve"> In what ways might an instructor evaluate students on the acquisition of this skill?</w:t>
            </w:r>
          </w:p>
          <w:p w14:paraId="65294618" w14:textId="77777777" w:rsidR="00007790" w:rsidRDefault="00007790" w:rsidP="000673B3">
            <w:pPr>
              <w:tabs>
                <w:tab w:val="left" w:pos="8940"/>
              </w:tabs>
              <w:rPr>
                <w:rFonts w:eastAsia="MS Gothic"/>
                <w:sz w:val="22"/>
                <w:szCs w:val="22"/>
              </w:rPr>
            </w:pPr>
          </w:p>
          <w:p w14:paraId="1551FD2B" w14:textId="77777777" w:rsidR="0014160B" w:rsidRPr="0014160B" w:rsidRDefault="0014160B" w:rsidP="0014160B">
            <w:pPr>
              <w:rPr>
                <w:rFonts w:ascii="Times New Roman" w:hAnsi="Times New Roman" w:cs="Times New Roman"/>
                <w:sz w:val="22"/>
                <w:szCs w:val="22"/>
              </w:rPr>
            </w:pPr>
            <w:r w:rsidRPr="0014160B">
              <w:rPr>
                <w:rFonts w:ascii="Times New Roman" w:hAnsi="Times New Roman" w:cs="Times New Roman"/>
                <w:sz w:val="22"/>
                <w:szCs w:val="22"/>
              </w:rPr>
              <w:t xml:space="preserve">Once again, the structure and design of the course create many opportunities for student to practice analyzing the ways that values and beliefs. The course begins with section on diverse </w:t>
            </w:r>
            <w:r w:rsidRPr="008F2222">
              <w:rPr>
                <w:rFonts w:ascii="Times New Roman" w:hAnsi="Times New Roman" w:cs="Times New Roman"/>
                <w:b/>
                <w:sz w:val="22"/>
                <w:szCs w:val="22"/>
                <w:u w:val="single"/>
              </w:rPr>
              <w:t>values</w:t>
            </w:r>
            <w:r w:rsidRPr="0014160B">
              <w:rPr>
                <w:rFonts w:ascii="Times New Roman" w:hAnsi="Times New Roman" w:cs="Times New Roman"/>
                <w:sz w:val="22"/>
                <w:szCs w:val="22"/>
              </w:rPr>
              <w:t xml:space="preserve"> and end with a section on the tension between science and belief. Throughout the course, diverse values are highlighted as a driver of choice, or selection, in social and economic systems, and thus contribute to the evolution of cultural and economic practices and institutions. Guided reading questions help to facilitate a gradual transition, over the course of the semester, from the identification of concepts and interactions, to higher order thinking (e.g., applying, analyzing, and evaluating). Early in the semester the questions focus more on identifying information from the readings whereas later in the semester they focus more on applying and evaluating information. One </w:t>
            </w:r>
            <w:r w:rsidRPr="008F2222">
              <w:rPr>
                <w:rFonts w:ascii="Times New Roman" w:hAnsi="Times New Roman" w:cs="Times New Roman"/>
                <w:b/>
                <w:sz w:val="22"/>
                <w:szCs w:val="22"/>
                <w:u w:val="single"/>
              </w:rPr>
              <w:t>example</w:t>
            </w:r>
            <w:r w:rsidRPr="0014160B">
              <w:rPr>
                <w:rFonts w:ascii="Times New Roman" w:hAnsi="Times New Roman" w:cs="Times New Roman"/>
                <w:sz w:val="22"/>
                <w:szCs w:val="22"/>
              </w:rPr>
              <w:t xml:space="preserve"> of this type of assignment from the guided reading questions is that, following a reading on denialism, students are asked apply lessons from the text to interview someone who denies something. </w:t>
            </w:r>
          </w:p>
          <w:p w14:paraId="056A1FC9" w14:textId="77777777" w:rsidR="0014160B" w:rsidRPr="0014160B" w:rsidRDefault="0014160B" w:rsidP="0014160B">
            <w:pPr>
              <w:rPr>
                <w:rFonts w:ascii="Times New Roman" w:hAnsi="Times New Roman" w:cs="Times New Roman"/>
                <w:sz w:val="22"/>
                <w:szCs w:val="22"/>
              </w:rPr>
            </w:pPr>
          </w:p>
          <w:p w14:paraId="0D12B1B4" w14:textId="0D2E4AA1" w:rsidR="0014160B" w:rsidRPr="0014160B" w:rsidRDefault="0014160B" w:rsidP="0014160B">
            <w:pPr>
              <w:rPr>
                <w:rFonts w:ascii="Times New Roman" w:hAnsi="Times New Roman" w:cs="Times New Roman"/>
                <w:sz w:val="22"/>
                <w:szCs w:val="22"/>
              </w:rPr>
            </w:pPr>
            <w:r w:rsidRPr="0014160B">
              <w:rPr>
                <w:rFonts w:ascii="Times New Roman" w:hAnsi="Times New Roman" w:cs="Times New Roman"/>
                <w:sz w:val="22"/>
                <w:szCs w:val="22"/>
              </w:rPr>
              <w:t xml:space="preserve">Through diverse examples, regular reading, guided reading questions, structured activities, regular review and course exams, this course creates scores of “micro-moments” to practice analyzing the ways that values and beliefs relate to human behavior and social relationships.  </w:t>
            </w:r>
            <w:r w:rsidR="008F2222" w:rsidRPr="008F2222">
              <w:rPr>
                <w:rFonts w:ascii="Times New Roman" w:hAnsi="Times New Roman" w:cs="Times New Roman"/>
                <w:b/>
                <w:sz w:val="22"/>
                <w:szCs w:val="22"/>
                <w:u w:val="single"/>
              </w:rPr>
              <w:t>Examples</w:t>
            </w:r>
            <w:r w:rsidR="008F2222">
              <w:rPr>
                <w:rFonts w:ascii="Times New Roman" w:hAnsi="Times New Roman" w:cs="Times New Roman"/>
                <w:sz w:val="22"/>
                <w:szCs w:val="22"/>
              </w:rPr>
              <w:t xml:space="preserve"> include v</w:t>
            </w:r>
            <w:r w:rsidRPr="0014160B">
              <w:rPr>
                <w:rFonts w:ascii="Times New Roman" w:hAnsi="Times New Roman" w:cs="Times New Roman"/>
                <w:sz w:val="22"/>
                <w:szCs w:val="22"/>
              </w:rPr>
              <w:t xml:space="preserve">alues and beliefs surrounding: consumption, </w:t>
            </w:r>
            <w:r w:rsidR="008F2222">
              <w:rPr>
                <w:rFonts w:ascii="Times New Roman" w:hAnsi="Times New Roman" w:cs="Times New Roman"/>
                <w:sz w:val="22"/>
                <w:szCs w:val="22"/>
              </w:rPr>
              <w:t xml:space="preserve">education, nature, science, </w:t>
            </w:r>
            <w:r w:rsidRPr="0014160B">
              <w:rPr>
                <w:rFonts w:ascii="Times New Roman" w:hAnsi="Times New Roman" w:cs="Times New Roman"/>
                <w:sz w:val="22"/>
                <w:szCs w:val="22"/>
              </w:rPr>
              <w:t>North American ranching, polygamy, individualism, food and climate change.</w:t>
            </w:r>
          </w:p>
          <w:p w14:paraId="5352083B" w14:textId="2137F9F2" w:rsidR="0014160B" w:rsidRPr="0014160B" w:rsidRDefault="0014160B" w:rsidP="0014160B">
            <w:pPr>
              <w:rPr>
                <w:rFonts w:ascii="Times New Roman" w:hAnsi="Times New Roman" w:cs="Times New Roman"/>
                <w:sz w:val="22"/>
                <w:szCs w:val="22"/>
              </w:rPr>
            </w:pPr>
            <w:r w:rsidRPr="0014160B">
              <w:rPr>
                <w:rFonts w:ascii="Times New Roman" w:hAnsi="Times New Roman" w:cs="Times New Roman"/>
                <w:sz w:val="22"/>
                <w:szCs w:val="22"/>
              </w:rPr>
              <w:t xml:space="preserve"> </w:t>
            </w:r>
          </w:p>
          <w:p w14:paraId="7B7302F2" w14:textId="1644B5C5" w:rsidR="00007790" w:rsidRPr="0014160B" w:rsidRDefault="0014160B" w:rsidP="00007790">
            <w:pPr>
              <w:rPr>
                <w:rFonts w:ascii="Times New Roman" w:hAnsi="Times New Roman" w:cs="Times New Roman"/>
                <w:sz w:val="22"/>
                <w:szCs w:val="22"/>
              </w:rPr>
            </w:pPr>
            <w:r w:rsidRPr="0014160B">
              <w:rPr>
                <w:rFonts w:ascii="Times New Roman" w:hAnsi="Times New Roman" w:cs="Times New Roman"/>
                <w:sz w:val="22"/>
                <w:szCs w:val="22"/>
              </w:rPr>
              <w:t xml:space="preserve">To </w:t>
            </w:r>
            <w:r w:rsidRPr="008F2222">
              <w:rPr>
                <w:rFonts w:ascii="Times New Roman" w:hAnsi="Times New Roman" w:cs="Times New Roman"/>
                <w:b/>
                <w:sz w:val="22"/>
                <w:szCs w:val="22"/>
                <w:u w:val="single"/>
              </w:rPr>
              <w:t>evaluate</w:t>
            </w:r>
            <w:r w:rsidRPr="0014160B">
              <w:rPr>
                <w:rFonts w:ascii="Times New Roman" w:hAnsi="Times New Roman" w:cs="Times New Roman"/>
                <w:sz w:val="22"/>
                <w:szCs w:val="22"/>
              </w:rPr>
              <w:t xml:space="preserve"> students on the acquisition of this skill, s</w:t>
            </w:r>
            <w:r w:rsidR="00007790" w:rsidRPr="0014160B">
              <w:rPr>
                <w:rFonts w:ascii="Times New Roman" w:hAnsi="Times New Roman" w:cs="Times New Roman"/>
                <w:sz w:val="22"/>
                <w:szCs w:val="22"/>
              </w:rPr>
              <w:t>tudents will complete a written final exam that asks them to outline how we can build a more sustainable world in the face of an uncertain future. This exam will be assessed with the Pathw</w:t>
            </w:r>
            <w:r>
              <w:rPr>
                <w:rFonts w:ascii="Times New Roman" w:hAnsi="Times New Roman" w:cs="Times New Roman"/>
                <w:sz w:val="22"/>
                <w:szCs w:val="22"/>
              </w:rPr>
              <w:t>ays to General Education three-</w:t>
            </w:r>
            <w:r w:rsidR="00007790" w:rsidRPr="0014160B">
              <w:rPr>
                <w:rFonts w:ascii="Times New Roman" w:hAnsi="Times New Roman" w:cs="Times New Roman"/>
                <w:sz w:val="22"/>
                <w:szCs w:val="22"/>
              </w:rPr>
              <w:t>point rubric. Assessment for this learning indicator will focus on students’ appropriate use of course material to the ways in which values and beliefs relate human behavior and social relationships (e.g., Ketcham, Norton, White, Hylton, Cronon, Saitoti, Johnson, Diethlem, Meacham, Barabasi, Liswood).</w:t>
            </w:r>
          </w:p>
          <w:p w14:paraId="7422AFD5" w14:textId="27A1AC43" w:rsidR="00007790" w:rsidRPr="00962992" w:rsidRDefault="00007790" w:rsidP="000673B3">
            <w:pPr>
              <w:tabs>
                <w:tab w:val="left" w:pos="8940"/>
              </w:tabs>
              <w:rPr>
                <w:rFonts w:eastAsia="MS Gothic"/>
                <w:sz w:val="22"/>
                <w:szCs w:val="22"/>
              </w:rPr>
            </w:pPr>
          </w:p>
        </w:tc>
      </w:tr>
    </w:tbl>
    <w:p w14:paraId="00467192" w14:textId="77777777" w:rsidR="006368BE" w:rsidRPr="00962992" w:rsidRDefault="006368BE" w:rsidP="006368BE"/>
    <w:p w14:paraId="19C3B10F" w14:textId="27B6AEC4" w:rsidR="00781490" w:rsidRDefault="00C57A80" w:rsidP="00781490">
      <w:hyperlink w:anchor="CoreOutcomeTable" w:history="1">
        <w:r w:rsidR="00781490" w:rsidRPr="00781490">
          <w:rPr>
            <w:rStyle w:val="Hyperlink"/>
          </w:rPr>
          <w:t>Go back to Core Outcome Table</w:t>
        </w:r>
      </w:hyperlink>
      <w:r w:rsidR="00FE6862">
        <w:rPr>
          <w:rStyle w:val="Hyperlink"/>
        </w:rPr>
        <w:t xml:space="preserve"> (if you wish for this course to meet two core outcomes)</w:t>
      </w:r>
    </w:p>
    <w:p w14:paraId="036C5715" w14:textId="77777777" w:rsidR="00781490" w:rsidRDefault="00781490" w:rsidP="00781490"/>
    <w:p w14:paraId="6E5570CE" w14:textId="316C701E" w:rsidR="00781490" w:rsidRDefault="00C57A80" w:rsidP="00781490">
      <w:hyperlink w:anchor="IntegrativeOutcomeTable" w:history="1">
        <w:r w:rsidR="00781490" w:rsidRPr="00781490">
          <w:rPr>
            <w:rStyle w:val="Hyperlink"/>
          </w:rPr>
          <w:t>Go to Integrative Outcome Table</w:t>
        </w:r>
      </w:hyperlink>
      <w:r w:rsidR="00FE6862">
        <w:rPr>
          <w:rStyle w:val="Hyperlink"/>
        </w:rPr>
        <w:t xml:space="preserve"> (as every course must meet at least one integrative outcome)</w:t>
      </w:r>
    </w:p>
    <w:p w14:paraId="5ED5872B" w14:textId="77777777" w:rsidR="00781490" w:rsidRDefault="00781490" w:rsidP="00781490"/>
    <w:p w14:paraId="2FB68463" w14:textId="40AF7209" w:rsidR="00473A57" w:rsidRDefault="00C57A80" w:rsidP="00781490">
      <w:pPr>
        <w:rPr>
          <w:b/>
          <w:bCs/>
          <w:color w:val="E36C0A" w:themeColor="accent6" w:themeShade="BF"/>
          <w:sz w:val="24"/>
          <w:szCs w:val="24"/>
        </w:rPr>
      </w:pPr>
      <w:hyperlink w:anchor="EndForm" w:history="1">
        <w:r w:rsidR="00781490" w:rsidRPr="00781490">
          <w:rPr>
            <w:rStyle w:val="Hyperlink"/>
          </w:rPr>
          <w:t>Go to end of proposal form</w:t>
        </w:r>
      </w:hyperlink>
      <w:r w:rsidR="00473A57">
        <w:rPr>
          <w:color w:val="E36C0A" w:themeColor="accent6" w:themeShade="BF"/>
          <w:sz w:val="24"/>
          <w:szCs w:val="24"/>
        </w:rPr>
        <w:br w:type="page"/>
      </w:r>
    </w:p>
    <w:p w14:paraId="297F9D9F" w14:textId="50645318" w:rsidR="00536479" w:rsidRDefault="00536479" w:rsidP="00536479">
      <w:pPr>
        <w:pStyle w:val="Heading3"/>
        <w:rPr>
          <w:rFonts w:ascii="Times" w:hAnsi="Times" w:cs="Times"/>
          <w:color w:val="E36C0A" w:themeColor="accent6" w:themeShade="BF"/>
          <w:sz w:val="24"/>
          <w:szCs w:val="24"/>
        </w:rPr>
      </w:pPr>
      <w:bookmarkStart w:id="8" w:name="Humanities"/>
      <w:r w:rsidRPr="00962992">
        <w:rPr>
          <w:rFonts w:ascii="Times" w:hAnsi="Times" w:cs="Times"/>
          <w:color w:val="E36C0A" w:themeColor="accent6" w:themeShade="BF"/>
          <w:sz w:val="24"/>
          <w:szCs w:val="24"/>
        </w:rPr>
        <w:lastRenderedPageBreak/>
        <w:t>Critical Thinking in the Humanities</w:t>
      </w:r>
    </w:p>
    <w:p w14:paraId="33D4B043" w14:textId="64981F53" w:rsidR="007564BE" w:rsidRPr="007564BE" w:rsidRDefault="007564BE" w:rsidP="007564BE">
      <w:pPr>
        <w:rPr>
          <w:i/>
          <w:sz w:val="18"/>
        </w:rPr>
      </w:pPr>
      <w:r w:rsidRPr="007564BE">
        <w:rPr>
          <w:i/>
          <w:sz w:val="18"/>
        </w:rPr>
        <w:t>You can hide this section from viewing and printing by clicking on the section title, then clicking on the little arrow that pops up to the left…</w:t>
      </w:r>
      <w:r w:rsidR="00661A5E">
        <w:rPr>
          <w:i/>
          <w:sz w:val="18"/>
        </w:rPr>
        <w:t xml:space="preserve"> unless you are using a Mac, in which case you will just need to delete the sections that don’t apply to you…</w:t>
      </w:r>
    </w:p>
    <w:bookmarkEnd w:id="8"/>
    <w:p w14:paraId="1FCE9D5B" w14:textId="77777777" w:rsidR="00C30568" w:rsidRPr="00962992" w:rsidRDefault="00C30568" w:rsidP="00C30568"/>
    <w:p w14:paraId="54775D96" w14:textId="77777777" w:rsidR="00C30568" w:rsidRPr="00962992" w:rsidRDefault="00C30568" w:rsidP="00C30568">
      <w:pPr>
        <w:rPr>
          <w:color w:val="43464D"/>
          <w:sz w:val="22"/>
          <w:szCs w:val="22"/>
          <w:lang w:val="en"/>
        </w:rPr>
      </w:pPr>
      <w:r w:rsidRPr="00962992">
        <w:rPr>
          <w:rStyle w:val="Strong"/>
          <w:color w:val="43464D"/>
          <w:sz w:val="22"/>
          <w:szCs w:val="22"/>
          <w:lang w:val="en"/>
        </w:rPr>
        <w:t>Critical Thinking in the Humanities</w:t>
      </w:r>
      <w:r w:rsidRPr="00962992">
        <w:rPr>
          <w:color w:val="43464D"/>
          <w:sz w:val="22"/>
          <w:szCs w:val="22"/>
          <w:lang w:val="en"/>
        </w:rPr>
        <w:t xml:space="preserve"> involves the interpretation and analysis of texts and other created artifacts to understand ideas, values, and identities in various spatial, cultural, and temporal contexts. Courses or course sequences addressing this outcome must meet a majority of the learning indicators.</w:t>
      </w:r>
    </w:p>
    <w:p w14:paraId="024E1FCF" w14:textId="77777777" w:rsidR="00C30568" w:rsidRPr="00962992" w:rsidRDefault="00C30568" w:rsidP="00C30568">
      <w:pPr>
        <w:rPr>
          <w:color w:val="43464D"/>
          <w:sz w:val="22"/>
          <w:szCs w:val="22"/>
          <w:lang w:val="en"/>
        </w:rPr>
      </w:pPr>
      <w:r w:rsidRPr="00962992">
        <w:rPr>
          <w:color w:val="43464D"/>
          <w:sz w:val="22"/>
          <w:szCs w:val="22"/>
          <w:lang w:val="en"/>
        </w:rPr>
        <w:br/>
      </w:r>
      <w:r w:rsidRPr="00962992">
        <w:rPr>
          <w:rStyle w:val="Strong"/>
          <w:color w:val="43464D"/>
          <w:sz w:val="22"/>
          <w:szCs w:val="22"/>
          <w:lang w:val="en"/>
        </w:rPr>
        <w:t xml:space="preserve">Credit hours: </w:t>
      </w:r>
      <w:r w:rsidRPr="00962992">
        <w:rPr>
          <w:color w:val="43464D"/>
          <w:sz w:val="22"/>
          <w:szCs w:val="22"/>
          <w:lang w:val="en"/>
        </w:rPr>
        <w:t>6 credits</w:t>
      </w:r>
    </w:p>
    <w:p w14:paraId="0A26F349" w14:textId="77777777" w:rsidR="00C30568" w:rsidRPr="00962992" w:rsidRDefault="00C30568" w:rsidP="00C30568">
      <w:pPr>
        <w:rPr>
          <w:sz w:val="22"/>
          <w:szCs w:val="22"/>
        </w:rPr>
      </w:pPr>
    </w:p>
    <w:p w14:paraId="134FFC02" w14:textId="476764F5" w:rsidR="00C30568" w:rsidRPr="00962992" w:rsidRDefault="00DE7F2E" w:rsidP="00C30568">
      <w:pPr>
        <w:rPr>
          <w:sz w:val="22"/>
          <w:szCs w:val="22"/>
        </w:rPr>
      </w:pPr>
      <w:r>
        <w:rPr>
          <w:sz w:val="22"/>
          <w:szCs w:val="22"/>
        </w:rPr>
        <w:t>Choose at least a majority of the</w:t>
      </w:r>
      <w:r w:rsidR="00C30568" w:rsidRPr="00962992">
        <w:rPr>
          <w:sz w:val="22"/>
          <w:szCs w:val="22"/>
        </w:rPr>
        <w:t xml:space="preserve"> indicators of learning for this c</w:t>
      </w:r>
      <w:r>
        <w:rPr>
          <w:sz w:val="22"/>
          <w:szCs w:val="22"/>
        </w:rPr>
        <w:t>ore learning outcome by putting an X in the box next to the indicator.</w:t>
      </w:r>
      <w:r w:rsidR="00726886">
        <w:rPr>
          <w:sz w:val="22"/>
          <w:szCs w:val="22"/>
        </w:rPr>
        <w:t xml:space="preserve"> As you complete the descriptions, please use real-world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1B355398" w14:textId="77777777" w:rsidTr="00F67E1A">
        <w:trPr>
          <w:trHeight w:val="432"/>
        </w:trPr>
        <w:tc>
          <w:tcPr>
            <w:tcW w:w="447" w:type="dxa"/>
            <w:shd w:val="clear" w:color="auto" w:fill="auto"/>
            <w:vAlign w:val="center"/>
          </w:tcPr>
          <w:p w14:paraId="014408CE" w14:textId="60C65219" w:rsidR="00594852" w:rsidRPr="00DE7F2E" w:rsidRDefault="00594852" w:rsidP="00594852">
            <w:pPr>
              <w:tabs>
                <w:tab w:val="left" w:pos="4065"/>
              </w:tabs>
              <w:rPr>
                <w:b/>
                <w:sz w:val="22"/>
                <w:szCs w:val="22"/>
              </w:rPr>
            </w:pPr>
          </w:p>
        </w:tc>
        <w:tc>
          <w:tcPr>
            <w:tcW w:w="10259" w:type="dxa"/>
            <w:shd w:val="clear" w:color="auto" w:fill="660000"/>
            <w:vAlign w:val="center"/>
          </w:tcPr>
          <w:p w14:paraId="7E83A3F1" w14:textId="4C8F2663" w:rsidR="00594852" w:rsidRPr="00FE6862" w:rsidRDefault="00594852" w:rsidP="00594852">
            <w:pPr>
              <w:tabs>
                <w:tab w:val="left" w:pos="4065"/>
              </w:tabs>
              <w:rPr>
                <w:b/>
                <w:color w:val="F2F2F2" w:themeColor="background1" w:themeShade="F2"/>
                <w:sz w:val="22"/>
                <w:szCs w:val="22"/>
              </w:rPr>
            </w:pPr>
            <w:r w:rsidRPr="00FE6862">
              <w:rPr>
                <w:b/>
                <w:color w:val="F2F2F2" w:themeColor="background1" w:themeShade="F2"/>
                <w:sz w:val="22"/>
                <w:szCs w:val="22"/>
              </w:rPr>
              <w:t>Identify fundamental concepts of the humanities.</w:t>
            </w:r>
          </w:p>
        </w:tc>
      </w:tr>
      <w:tr w:rsidR="00C30568" w:rsidRPr="00962992" w14:paraId="75468650" w14:textId="77777777" w:rsidTr="00DD1F91">
        <w:trPr>
          <w:trHeight w:val="1440"/>
        </w:trPr>
        <w:tc>
          <w:tcPr>
            <w:tcW w:w="10706" w:type="dxa"/>
            <w:gridSpan w:val="2"/>
            <w:tcBorders>
              <w:left w:val="single" w:sz="4" w:space="0" w:color="auto"/>
            </w:tcBorders>
            <w:shd w:val="clear" w:color="auto" w:fill="FFFFFF" w:themeFill="background1"/>
          </w:tcPr>
          <w:p w14:paraId="37814526" w14:textId="2EDAABD3" w:rsidR="00C30568" w:rsidRPr="00962992" w:rsidRDefault="000673B3" w:rsidP="000673B3">
            <w:pPr>
              <w:tabs>
                <w:tab w:val="left" w:pos="8940"/>
              </w:tabs>
              <w:rPr>
                <w:rFonts w:eastAsia="MS Gothic"/>
                <w:sz w:val="22"/>
                <w:szCs w:val="22"/>
              </w:rPr>
            </w:pPr>
            <w:r>
              <w:rPr>
                <w:rFonts w:eastAsia="MS Gothic"/>
                <w:sz w:val="22"/>
                <w:szCs w:val="22"/>
              </w:rPr>
              <w:t xml:space="preserve">Guiding prompts: </w:t>
            </w:r>
            <w:r w:rsidR="00C30568" w:rsidRPr="00962992">
              <w:rPr>
                <w:rFonts w:eastAsia="MS Gothic"/>
                <w:sz w:val="22"/>
                <w:szCs w:val="22"/>
              </w:rPr>
              <w:t>What are some fundamental concepts explored in this course?</w:t>
            </w:r>
            <w:r w:rsidR="00594852">
              <w:rPr>
                <w:rFonts w:eastAsia="MS Gothic"/>
                <w:sz w:val="22"/>
                <w:szCs w:val="22"/>
              </w:rPr>
              <w:t xml:space="preserve">  In what ways might an instructor evaluate students on the acquisition of this knowledge?</w:t>
            </w:r>
          </w:p>
        </w:tc>
      </w:tr>
    </w:tbl>
    <w:p w14:paraId="2D9B9E27" w14:textId="77777777" w:rsidR="00C30568" w:rsidRPr="00962992" w:rsidRDefault="00C30568" w:rsidP="00C30568">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4C18D666" w14:textId="77777777" w:rsidTr="00F67E1A">
        <w:trPr>
          <w:trHeight w:val="432"/>
        </w:trPr>
        <w:tc>
          <w:tcPr>
            <w:tcW w:w="447" w:type="dxa"/>
            <w:shd w:val="clear" w:color="auto" w:fill="auto"/>
            <w:vAlign w:val="center"/>
          </w:tcPr>
          <w:p w14:paraId="3BFCF087" w14:textId="34833DB4" w:rsidR="00594852" w:rsidRPr="00DE7F2E" w:rsidRDefault="00594852" w:rsidP="00594852">
            <w:pPr>
              <w:tabs>
                <w:tab w:val="left" w:pos="4065"/>
              </w:tabs>
              <w:rPr>
                <w:b/>
                <w:sz w:val="22"/>
                <w:szCs w:val="22"/>
              </w:rPr>
            </w:pPr>
          </w:p>
        </w:tc>
        <w:tc>
          <w:tcPr>
            <w:tcW w:w="10259" w:type="dxa"/>
            <w:shd w:val="clear" w:color="auto" w:fill="660000"/>
            <w:vAlign w:val="center"/>
          </w:tcPr>
          <w:p w14:paraId="460F1802" w14:textId="67442995" w:rsidR="00594852" w:rsidRPr="00FE6862" w:rsidRDefault="00594852" w:rsidP="00594852">
            <w:pPr>
              <w:tabs>
                <w:tab w:val="left" w:pos="4065"/>
              </w:tabs>
              <w:rPr>
                <w:b/>
                <w:color w:val="F2F2F2" w:themeColor="background1" w:themeShade="F2"/>
                <w:sz w:val="22"/>
                <w:szCs w:val="22"/>
              </w:rPr>
            </w:pPr>
            <w:r w:rsidRPr="00FE6862">
              <w:rPr>
                <w:b/>
                <w:sz w:val="22"/>
                <w:szCs w:val="22"/>
              </w:rPr>
              <w:t>Analyze texts and other created artifacts using theories and methods of the humanities.</w:t>
            </w:r>
          </w:p>
        </w:tc>
      </w:tr>
      <w:tr w:rsidR="00C30568" w:rsidRPr="00962992" w14:paraId="57D80071" w14:textId="77777777" w:rsidTr="00661A5E">
        <w:trPr>
          <w:trHeight w:val="1265"/>
        </w:trPr>
        <w:tc>
          <w:tcPr>
            <w:tcW w:w="10706" w:type="dxa"/>
            <w:gridSpan w:val="2"/>
            <w:tcBorders>
              <w:left w:val="single" w:sz="4" w:space="0" w:color="auto"/>
            </w:tcBorders>
            <w:shd w:val="clear" w:color="auto" w:fill="FFFFFF" w:themeFill="background1"/>
          </w:tcPr>
          <w:p w14:paraId="2252A6DC" w14:textId="79364C4C" w:rsidR="00C30568" w:rsidRPr="00962992" w:rsidRDefault="000673B3" w:rsidP="000673B3">
            <w:pPr>
              <w:tabs>
                <w:tab w:val="left" w:pos="8940"/>
              </w:tabs>
              <w:rPr>
                <w:rFonts w:eastAsia="MS Gothic"/>
                <w:sz w:val="22"/>
                <w:szCs w:val="22"/>
              </w:rPr>
            </w:pPr>
            <w:r>
              <w:rPr>
                <w:rFonts w:eastAsia="MS Gothic"/>
                <w:sz w:val="22"/>
                <w:szCs w:val="22"/>
              </w:rPr>
              <w:t xml:space="preserve">Guiding prompts: </w:t>
            </w:r>
            <w:r w:rsidR="00C30568" w:rsidRPr="00962992">
              <w:rPr>
                <w:rFonts w:eastAsia="MS Gothic"/>
                <w:sz w:val="22"/>
                <w:szCs w:val="22"/>
              </w:rPr>
              <w:t>Identify some example texts and artifacts students will explore in this course. What are some theories and methods students might use to analyze them?</w:t>
            </w:r>
            <w:r w:rsidR="00594852">
              <w:rPr>
                <w:rFonts w:eastAsia="MS Gothic"/>
                <w:sz w:val="22"/>
                <w:szCs w:val="22"/>
              </w:rPr>
              <w:t xml:space="preserve"> In what ways might an instructor evaluate students on the acquisition of this skill?</w:t>
            </w:r>
          </w:p>
        </w:tc>
      </w:tr>
    </w:tbl>
    <w:p w14:paraId="1495C393" w14:textId="77777777" w:rsidR="00C30568" w:rsidRPr="00962992" w:rsidRDefault="00C30568" w:rsidP="00C30568">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55543DA7" w14:textId="77777777" w:rsidTr="00F67E1A">
        <w:trPr>
          <w:trHeight w:val="432"/>
        </w:trPr>
        <w:tc>
          <w:tcPr>
            <w:tcW w:w="447" w:type="dxa"/>
            <w:shd w:val="clear" w:color="auto" w:fill="auto"/>
            <w:vAlign w:val="center"/>
          </w:tcPr>
          <w:p w14:paraId="118193B5" w14:textId="0DDCFAA3" w:rsidR="00594852" w:rsidRPr="00DE7F2E" w:rsidRDefault="00594852" w:rsidP="00594852">
            <w:pPr>
              <w:tabs>
                <w:tab w:val="left" w:pos="4065"/>
              </w:tabs>
              <w:rPr>
                <w:b/>
                <w:sz w:val="22"/>
                <w:szCs w:val="22"/>
              </w:rPr>
            </w:pPr>
          </w:p>
        </w:tc>
        <w:tc>
          <w:tcPr>
            <w:tcW w:w="10259" w:type="dxa"/>
            <w:shd w:val="clear" w:color="auto" w:fill="660000"/>
            <w:vAlign w:val="center"/>
          </w:tcPr>
          <w:p w14:paraId="507C8DAE" w14:textId="6554317F" w:rsidR="00594852" w:rsidRPr="00FE6862" w:rsidRDefault="00594852" w:rsidP="00594852">
            <w:pPr>
              <w:tabs>
                <w:tab w:val="left" w:pos="4065"/>
              </w:tabs>
              <w:rPr>
                <w:b/>
                <w:color w:val="F2F2F2" w:themeColor="background1" w:themeShade="F2"/>
                <w:sz w:val="22"/>
                <w:szCs w:val="22"/>
              </w:rPr>
            </w:pPr>
            <w:r w:rsidRPr="00FE6862">
              <w:rPr>
                <w:b/>
                <w:sz w:val="22"/>
                <w:szCs w:val="22"/>
              </w:rPr>
              <w:t>Interpret texts and other created artifacts within multiple historical, intellectual, and cultural contexts.</w:t>
            </w:r>
          </w:p>
        </w:tc>
      </w:tr>
      <w:tr w:rsidR="00C30568" w:rsidRPr="00962992" w14:paraId="67DF0E91" w14:textId="77777777" w:rsidTr="00661A5E">
        <w:trPr>
          <w:trHeight w:val="1266"/>
        </w:trPr>
        <w:tc>
          <w:tcPr>
            <w:tcW w:w="10706" w:type="dxa"/>
            <w:gridSpan w:val="2"/>
            <w:tcBorders>
              <w:left w:val="single" w:sz="4" w:space="0" w:color="auto"/>
            </w:tcBorders>
            <w:shd w:val="clear" w:color="auto" w:fill="FFFFFF" w:themeFill="background1"/>
          </w:tcPr>
          <w:p w14:paraId="4D5F9B8B" w14:textId="2D5750A1" w:rsidR="00C30568" w:rsidRPr="00962992" w:rsidRDefault="000673B3" w:rsidP="000673B3">
            <w:pPr>
              <w:tabs>
                <w:tab w:val="left" w:pos="8940"/>
              </w:tabs>
              <w:rPr>
                <w:rFonts w:eastAsia="MS Gothic"/>
                <w:sz w:val="22"/>
                <w:szCs w:val="22"/>
              </w:rPr>
            </w:pPr>
            <w:r>
              <w:rPr>
                <w:rFonts w:eastAsia="MS Gothic"/>
                <w:sz w:val="22"/>
                <w:szCs w:val="22"/>
              </w:rPr>
              <w:t>Guiding prompts: Identify some example</w:t>
            </w:r>
            <w:r w:rsidR="00C30568" w:rsidRPr="00962992">
              <w:rPr>
                <w:rFonts w:eastAsia="MS Gothic"/>
                <w:sz w:val="22"/>
                <w:szCs w:val="22"/>
              </w:rPr>
              <w:t xml:space="preserve"> texts and artifacts </w:t>
            </w:r>
            <w:r>
              <w:rPr>
                <w:rFonts w:eastAsia="MS Gothic"/>
                <w:sz w:val="22"/>
                <w:szCs w:val="22"/>
              </w:rPr>
              <w:t xml:space="preserve">for which students will interpret </w:t>
            </w:r>
            <w:r w:rsidR="00C30568" w:rsidRPr="00962992">
              <w:rPr>
                <w:rFonts w:eastAsia="MS Gothic"/>
                <w:sz w:val="22"/>
                <w:szCs w:val="22"/>
              </w:rPr>
              <w:t>within the different contexts.</w:t>
            </w:r>
            <w:r w:rsidR="00594852">
              <w:rPr>
                <w:rFonts w:eastAsia="MS Gothic"/>
                <w:sz w:val="22"/>
                <w:szCs w:val="22"/>
              </w:rPr>
              <w:t xml:space="preserve"> In what ways might an instructor evaluate students on the acquisition of this skill?</w:t>
            </w:r>
          </w:p>
        </w:tc>
      </w:tr>
    </w:tbl>
    <w:p w14:paraId="733EC02B" w14:textId="77777777" w:rsidR="00C30568" w:rsidRPr="00962992" w:rsidRDefault="00C30568" w:rsidP="00C30568">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5FE56CFD" w14:textId="77777777" w:rsidTr="00F67E1A">
        <w:trPr>
          <w:trHeight w:val="432"/>
        </w:trPr>
        <w:tc>
          <w:tcPr>
            <w:tcW w:w="447" w:type="dxa"/>
            <w:shd w:val="clear" w:color="auto" w:fill="auto"/>
            <w:vAlign w:val="center"/>
          </w:tcPr>
          <w:p w14:paraId="25BC88C2" w14:textId="4340CE3D" w:rsidR="00594852" w:rsidRPr="00DE7F2E" w:rsidRDefault="00594852" w:rsidP="00594852">
            <w:pPr>
              <w:tabs>
                <w:tab w:val="left" w:pos="4065"/>
              </w:tabs>
              <w:rPr>
                <w:b/>
                <w:sz w:val="22"/>
                <w:szCs w:val="22"/>
              </w:rPr>
            </w:pPr>
          </w:p>
        </w:tc>
        <w:tc>
          <w:tcPr>
            <w:tcW w:w="10259" w:type="dxa"/>
            <w:shd w:val="clear" w:color="auto" w:fill="660000"/>
            <w:vAlign w:val="center"/>
          </w:tcPr>
          <w:p w14:paraId="495F1640" w14:textId="13FCD8F6" w:rsidR="00594852" w:rsidRPr="00FE6862" w:rsidRDefault="00594852" w:rsidP="00594852">
            <w:pPr>
              <w:tabs>
                <w:tab w:val="left" w:pos="4065"/>
              </w:tabs>
              <w:rPr>
                <w:b/>
                <w:color w:val="F2F2F2" w:themeColor="background1" w:themeShade="F2"/>
                <w:sz w:val="22"/>
                <w:szCs w:val="22"/>
              </w:rPr>
            </w:pPr>
            <w:r w:rsidRPr="00FE6862">
              <w:rPr>
                <w:b/>
                <w:sz w:val="22"/>
                <w:szCs w:val="22"/>
              </w:rPr>
              <w:t>Synthesize multiple complex sources and create a coherent narrative or argument.</w:t>
            </w:r>
          </w:p>
        </w:tc>
      </w:tr>
      <w:tr w:rsidR="00C30568" w:rsidRPr="00962992" w14:paraId="7E11C9CE" w14:textId="77777777" w:rsidTr="00DD1F91">
        <w:trPr>
          <w:trHeight w:val="1440"/>
        </w:trPr>
        <w:tc>
          <w:tcPr>
            <w:tcW w:w="10706" w:type="dxa"/>
            <w:gridSpan w:val="2"/>
            <w:tcBorders>
              <w:left w:val="single" w:sz="4" w:space="0" w:color="auto"/>
            </w:tcBorders>
            <w:shd w:val="clear" w:color="auto" w:fill="FFFFFF" w:themeFill="background1"/>
          </w:tcPr>
          <w:p w14:paraId="17219304" w14:textId="262138BF" w:rsidR="00C30568" w:rsidRPr="00962992" w:rsidRDefault="000673B3" w:rsidP="00E427F3">
            <w:pPr>
              <w:tabs>
                <w:tab w:val="left" w:pos="8940"/>
              </w:tabs>
              <w:rPr>
                <w:rFonts w:eastAsia="MS Gothic"/>
                <w:sz w:val="22"/>
                <w:szCs w:val="22"/>
              </w:rPr>
            </w:pPr>
            <w:r>
              <w:rPr>
                <w:rFonts w:eastAsia="MS Gothic"/>
                <w:sz w:val="22"/>
                <w:szCs w:val="22"/>
              </w:rPr>
              <w:t xml:space="preserve">Guiding prompts: </w:t>
            </w:r>
            <w:r w:rsidR="00C30568" w:rsidRPr="00962992">
              <w:rPr>
                <w:rFonts w:eastAsia="MS Gothic"/>
                <w:sz w:val="22"/>
                <w:szCs w:val="22"/>
              </w:rPr>
              <w:t>Identify examples of the types of sources students will be working with.  Outline a potential product students will produce to demonstrate a coherent narrative or argument.</w:t>
            </w:r>
          </w:p>
        </w:tc>
      </w:tr>
    </w:tbl>
    <w:p w14:paraId="0B77DD60" w14:textId="77777777" w:rsidR="00536479" w:rsidRPr="00962992" w:rsidRDefault="00536479" w:rsidP="00536479"/>
    <w:p w14:paraId="3C250F23" w14:textId="40ACFA4E" w:rsidR="00781490" w:rsidRDefault="00C57A80" w:rsidP="00781490">
      <w:hyperlink w:anchor="CoreOutcomeTable" w:history="1">
        <w:r w:rsidR="00781490" w:rsidRPr="00781490">
          <w:rPr>
            <w:rStyle w:val="Hyperlink"/>
          </w:rPr>
          <w:t>Go back to Core Outcome Table</w:t>
        </w:r>
      </w:hyperlink>
      <w:r w:rsidR="00FE6862">
        <w:rPr>
          <w:rStyle w:val="Hyperlink"/>
        </w:rPr>
        <w:t xml:space="preserve"> (if you wish for this course to meet two core outcomes)</w:t>
      </w:r>
    </w:p>
    <w:p w14:paraId="74C2731B" w14:textId="77777777" w:rsidR="00781490" w:rsidRDefault="00781490" w:rsidP="00781490"/>
    <w:p w14:paraId="62C6CA78" w14:textId="69D282DD" w:rsidR="00781490" w:rsidRDefault="00C57A80" w:rsidP="00781490">
      <w:hyperlink w:anchor="IntegrativeOutcomeTable" w:history="1">
        <w:r w:rsidR="00781490" w:rsidRPr="00781490">
          <w:rPr>
            <w:rStyle w:val="Hyperlink"/>
          </w:rPr>
          <w:t>Go to Integrative Outcome Table</w:t>
        </w:r>
      </w:hyperlink>
      <w:r w:rsidR="00FE6862">
        <w:rPr>
          <w:rStyle w:val="Hyperlink"/>
        </w:rPr>
        <w:t xml:space="preserve"> (as every course must meet at least one integrative outcome)</w:t>
      </w:r>
    </w:p>
    <w:p w14:paraId="7F523A94" w14:textId="77777777" w:rsidR="00781490" w:rsidRDefault="00781490" w:rsidP="00781490"/>
    <w:p w14:paraId="3134CAAA" w14:textId="109E2991" w:rsidR="00473A57" w:rsidRDefault="00C57A80" w:rsidP="00781490">
      <w:pPr>
        <w:rPr>
          <w:b/>
          <w:iCs/>
          <w:sz w:val="24"/>
          <w:szCs w:val="24"/>
        </w:rPr>
      </w:pPr>
      <w:hyperlink w:anchor="EndForm" w:history="1">
        <w:r w:rsidR="00781490" w:rsidRPr="00781490">
          <w:rPr>
            <w:rStyle w:val="Hyperlink"/>
          </w:rPr>
          <w:t>Go to end of proposal form</w:t>
        </w:r>
      </w:hyperlink>
      <w:r w:rsidR="00473A57">
        <w:br w:type="page"/>
      </w:r>
    </w:p>
    <w:p w14:paraId="682CD45E" w14:textId="69A98C39" w:rsidR="007E023C" w:rsidRDefault="007E023C" w:rsidP="007E023C">
      <w:pPr>
        <w:pStyle w:val="Heading3"/>
        <w:rPr>
          <w:rFonts w:ascii="Times" w:hAnsi="Times" w:cs="Times"/>
          <w:color w:val="E36C0A" w:themeColor="accent6" w:themeShade="BF"/>
          <w:sz w:val="24"/>
          <w:szCs w:val="24"/>
        </w:rPr>
      </w:pPr>
      <w:bookmarkStart w:id="9" w:name="Ethical"/>
      <w:r w:rsidRPr="00962992">
        <w:rPr>
          <w:rFonts w:ascii="Times" w:hAnsi="Times" w:cs="Times"/>
          <w:color w:val="E36C0A" w:themeColor="accent6" w:themeShade="BF"/>
          <w:sz w:val="24"/>
          <w:szCs w:val="24"/>
        </w:rPr>
        <w:lastRenderedPageBreak/>
        <w:t>Ethical Reasoning</w:t>
      </w:r>
    </w:p>
    <w:p w14:paraId="28756869" w14:textId="3357D714" w:rsidR="007564BE" w:rsidRPr="007564BE" w:rsidRDefault="007564BE" w:rsidP="007564BE">
      <w:pPr>
        <w:rPr>
          <w:i/>
          <w:sz w:val="18"/>
        </w:rPr>
      </w:pPr>
      <w:r w:rsidRPr="007564BE">
        <w:rPr>
          <w:i/>
          <w:sz w:val="18"/>
        </w:rPr>
        <w:t>You can hide this section from viewing and printing by clicking on the section title, then clicking on the little arrow that pops up to the left…</w:t>
      </w:r>
      <w:r w:rsidR="00661A5E">
        <w:rPr>
          <w:i/>
          <w:sz w:val="18"/>
        </w:rPr>
        <w:t xml:space="preserve"> unless you are using a Mac, in which case you will just need to delete the sections that don’t apply to you…</w:t>
      </w:r>
    </w:p>
    <w:bookmarkEnd w:id="9"/>
    <w:p w14:paraId="1ADC067F" w14:textId="77777777" w:rsidR="007E023C" w:rsidRPr="00962992" w:rsidRDefault="007E023C" w:rsidP="007E023C"/>
    <w:p w14:paraId="05F202A4" w14:textId="77777777" w:rsidR="007E023C" w:rsidRPr="00962992" w:rsidRDefault="007E023C" w:rsidP="007E023C">
      <w:pPr>
        <w:rPr>
          <w:color w:val="43464D"/>
          <w:sz w:val="22"/>
          <w:szCs w:val="22"/>
          <w:lang w:val="en"/>
        </w:rPr>
      </w:pPr>
      <w:r w:rsidRPr="00962992">
        <w:rPr>
          <w:rStyle w:val="Strong"/>
          <w:color w:val="43464D"/>
          <w:sz w:val="22"/>
          <w:szCs w:val="22"/>
          <w:lang w:val="en"/>
        </w:rPr>
        <w:t>Ethical Reasoning</w:t>
      </w:r>
      <w:r w:rsidRPr="00962992">
        <w:rPr>
          <w:color w:val="43464D"/>
          <w:sz w:val="22"/>
          <w:szCs w:val="22"/>
          <w:lang w:val="en"/>
        </w:rPr>
        <w:t xml:space="preserve"> is the principled evaluation of moral and political beliefs and practices. In today’s complex and diverse world, ethical behavior requires more than just the desire to do the right thing. Foundational learning of ethical theories, issues, and applications provides tools that enable students to deliberate and to assess for themselves, claims about ethical issues in their personal, public, and professional lives. Courses addressing this outcome must meet a majority of the learning indicators.</w:t>
      </w:r>
    </w:p>
    <w:p w14:paraId="305C1283" w14:textId="77777777" w:rsidR="007E023C" w:rsidRPr="00962992" w:rsidRDefault="007E023C" w:rsidP="007E023C">
      <w:pPr>
        <w:rPr>
          <w:color w:val="43464D"/>
          <w:sz w:val="22"/>
          <w:szCs w:val="22"/>
          <w:lang w:val="en"/>
        </w:rPr>
      </w:pPr>
      <w:r w:rsidRPr="00962992">
        <w:rPr>
          <w:color w:val="43464D"/>
          <w:sz w:val="22"/>
          <w:szCs w:val="22"/>
          <w:lang w:val="en"/>
        </w:rPr>
        <w:br/>
      </w:r>
      <w:r w:rsidRPr="00962992">
        <w:rPr>
          <w:rStyle w:val="Strong"/>
          <w:color w:val="43464D"/>
          <w:sz w:val="22"/>
          <w:szCs w:val="22"/>
          <w:lang w:val="en"/>
        </w:rPr>
        <w:t xml:space="preserve">Credit hours: </w:t>
      </w:r>
      <w:r w:rsidRPr="00962992">
        <w:rPr>
          <w:color w:val="43464D"/>
          <w:sz w:val="22"/>
          <w:szCs w:val="22"/>
          <w:lang w:val="en"/>
        </w:rPr>
        <w:t>This learning outcome will be met in conjunction with Core Outcomes. No extra hours will be necessary.</w:t>
      </w:r>
    </w:p>
    <w:p w14:paraId="573F09A0" w14:textId="77777777" w:rsidR="007E023C" w:rsidRPr="00962992" w:rsidRDefault="007E023C" w:rsidP="007E023C">
      <w:pPr>
        <w:rPr>
          <w:sz w:val="22"/>
          <w:szCs w:val="22"/>
        </w:rPr>
      </w:pPr>
    </w:p>
    <w:p w14:paraId="28611764" w14:textId="4B898B6C" w:rsidR="007E023C" w:rsidRPr="00962992" w:rsidRDefault="007E023C" w:rsidP="007E023C">
      <w:pPr>
        <w:rPr>
          <w:sz w:val="22"/>
          <w:szCs w:val="22"/>
        </w:rPr>
      </w:pPr>
      <w:r w:rsidRPr="00962992">
        <w:rPr>
          <w:sz w:val="22"/>
          <w:szCs w:val="22"/>
        </w:rPr>
        <w:t>Please choose a minimum of two indicators</w:t>
      </w:r>
      <w:r w:rsidR="00DE7F2E">
        <w:rPr>
          <w:sz w:val="22"/>
          <w:szCs w:val="22"/>
        </w:rPr>
        <w:t xml:space="preserve"> by putting an X in the box next to the indicator</w:t>
      </w:r>
      <w:r w:rsidRPr="00962992">
        <w:rPr>
          <w:sz w:val="22"/>
          <w:szCs w:val="22"/>
        </w:rPr>
        <w:t>.</w:t>
      </w:r>
      <w:r w:rsidR="00726886">
        <w:rPr>
          <w:sz w:val="22"/>
          <w:szCs w:val="22"/>
        </w:rPr>
        <w:t xml:space="preserve"> As you complete the descriptions, please use real-world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2101D21B" w14:textId="77777777" w:rsidTr="00DE7F2E">
        <w:trPr>
          <w:trHeight w:val="441"/>
        </w:trPr>
        <w:tc>
          <w:tcPr>
            <w:tcW w:w="447" w:type="dxa"/>
            <w:shd w:val="clear" w:color="auto" w:fill="auto"/>
            <w:vAlign w:val="center"/>
          </w:tcPr>
          <w:p w14:paraId="5538AD59" w14:textId="3615644E" w:rsidR="00594852" w:rsidRPr="00DE7F2E" w:rsidRDefault="00594852" w:rsidP="00594852">
            <w:pPr>
              <w:tabs>
                <w:tab w:val="left" w:pos="4065"/>
              </w:tabs>
              <w:rPr>
                <w:b/>
                <w:sz w:val="22"/>
                <w:szCs w:val="22"/>
              </w:rPr>
            </w:pPr>
          </w:p>
        </w:tc>
        <w:tc>
          <w:tcPr>
            <w:tcW w:w="10259" w:type="dxa"/>
            <w:shd w:val="clear" w:color="auto" w:fill="660000"/>
            <w:vAlign w:val="center"/>
          </w:tcPr>
          <w:p w14:paraId="2FCB301F" w14:textId="45ECF1D2" w:rsidR="00594852" w:rsidRPr="00FE6862" w:rsidRDefault="00594852" w:rsidP="00594852">
            <w:pPr>
              <w:tabs>
                <w:tab w:val="left" w:pos="4065"/>
              </w:tabs>
              <w:rPr>
                <w:b/>
                <w:color w:val="F2F2F2" w:themeColor="background1" w:themeShade="F2"/>
                <w:sz w:val="22"/>
                <w:szCs w:val="22"/>
              </w:rPr>
            </w:pPr>
            <w:r w:rsidRPr="00FE6862">
              <w:rPr>
                <w:b/>
                <w:color w:val="F2F2F2" w:themeColor="background1" w:themeShade="F2"/>
                <w:sz w:val="22"/>
                <w:szCs w:val="22"/>
              </w:rPr>
              <w:t>Explain and contrast relevant ethical theories.</w:t>
            </w:r>
          </w:p>
        </w:tc>
      </w:tr>
      <w:tr w:rsidR="007E023C" w:rsidRPr="00962992" w14:paraId="02D24349" w14:textId="77777777" w:rsidTr="00DD1F91">
        <w:trPr>
          <w:trHeight w:val="1440"/>
        </w:trPr>
        <w:tc>
          <w:tcPr>
            <w:tcW w:w="10706" w:type="dxa"/>
            <w:gridSpan w:val="2"/>
            <w:tcBorders>
              <w:left w:val="single" w:sz="4" w:space="0" w:color="auto"/>
            </w:tcBorders>
            <w:shd w:val="clear" w:color="auto" w:fill="FFFFFF" w:themeFill="background1"/>
          </w:tcPr>
          <w:p w14:paraId="35366520" w14:textId="3F755050" w:rsidR="007E023C" w:rsidRPr="00962992" w:rsidRDefault="000673B3" w:rsidP="000673B3">
            <w:pPr>
              <w:tabs>
                <w:tab w:val="left" w:pos="8940"/>
              </w:tabs>
              <w:rPr>
                <w:rFonts w:eastAsia="MS Gothic"/>
                <w:sz w:val="22"/>
                <w:szCs w:val="22"/>
              </w:rPr>
            </w:pPr>
            <w:r>
              <w:rPr>
                <w:rFonts w:eastAsia="MS Gothic"/>
                <w:sz w:val="22"/>
                <w:szCs w:val="22"/>
              </w:rPr>
              <w:t xml:space="preserve">Guiding prompts: </w:t>
            </w:r>
            <w:r w:rsidR="00286B96" w:rsidRPr="00962992">
              <w:rPr>
                <w:rFonts w:eastAsia="MS Gothic"/>
                <w:sz w:val="22"/>
                <w:szCs w:val="22"/>
              </w:rPr>
              <w:t>What are some relevant ethical theories students will explore within the context of the core outcome?</w:t>
            </w:r>
            <w:r w:rsidR="00594852">
              <w:rPr>
                <w:rFonts w:eastAsia="MS Gothic"/>
                <w:sz w:val="22"/>
                <w:szCs w:val="22"/>
              </w:rPr>
              <w:t xml:space="preserve"> In what ways might an instructor evaluate students on the acquisition of this knowledge?</w:t>
            </w:r>
          </w:p>
        </w:tc>
      </w:tr>
    </w:tbl>
    <w:p w14:paraId="576C0602" w14:textId="77777777" w:rsidR="007E023C" w:rsidRPr="00962992" w:rsidRDefault="007E023C" w:rsidP="007E023C">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439AC705" w14:textId="77777777" w:rsidTr="00DE7F2E">
        <w:trPr>
          <w:trHeight w:val="432"/>
        </w:trPr>
        <w:tc>
          <w:tcPr>
            <w:tcW w:w="447" w:type="dxa"/>
            <w:shd w:val="clear" w:color="auto" w:fill="auto"/>
            <w:vAlign w:val="center"/>
          </w:tcPr>
          <w:p w14:paraId="2390ACD6" w14:textId="725CF6C7" w:rsidR="00594852" w:rsidRPr="00DE7F2E" w:rsidRDefault="00594852" w:rsidP="00594852">
            <w:pPr>
              <w:tabs>
                <w:tab w:val="left" w:pos="4065"/>
              </w:tabs>
              <w:rPr>
                <w:b/>
                <w:sz w:val="22"/>
                <w:szCs w:val="22"/>
              </w:rPr>
            </w:pPr>
          </w:p>
        </w:tc>
        <w:tc>
          <w:tcPr>
            <w:tcW w:w="10259" w:type="dxa"/>
            <w:shd w:val="clear" w:color="auto" w:fill="660000"/>
            <w:vAlign w:val="center"/>
          </w:tcPr>
          <w:p w14:paraId="662F674C" w14:textId="382706B7" w:rsidR="00594852" w:rsidRPr="00FE6862" w:rsidRDefault="00594852" w:rsidP="00594852">
            <w:pPr>
              <w:tabs>
                <w:tab w:val="left" w:pos="4065"/>
              </w:tabs>
              <w:rPr>
                <w:b/>
                <w:color w:val="F2F2F2" w:themeColor="background1" w:themeShade="F2"/>
                <w:sz w:val="22"/>
                <w:szCs w:val="22"/>
              </w:rPr>
            </w:pPr>
            <w:r w:rsidRPr="00FE6862">
              <w:rPr>
                <w:b/>
                <w:sz w:val="22"/>
                <w:szCs w:val="22"/>
              </w:rPr>
              <w:t>Identify ethical issues in a complex context.</w:t>
            </w:r>
          </w:p>
        </w:tc>
      </w:tr>
      <w:tr w:rsidR="007E023C" w:rsidRPr="00962992" w14:paraId="1B62FD60" w14:textId="77777777" w:rsidTr="00DD1F91">
        <w:trPr>
          <w:trHeight w:val="1440"/>
        </w:trPr>
        <w:tc>
          <w:tcPr>
            <w:tcW w:w="10706" w:type="dxa"/>
            <w:gridSpan w:val="2"/>
            <w:tcBorders>
              <w:left w:val="single" w:sz="4" w:space="0" w:color="auto"/>
            </w:tcBorders>
            <w:shd w:val="clear" w:color="auto" w:fill="FFFFFF" w:themeFill="background1"/>
          </w:tcPr>
          <w:p w14:paraId="2B955823" w14:textId="39EE3270" w:rsidR="007E023C" w:rsidRPr="00962992" w:rsidRDefault="000673B3" w:rsidP="000673B3">
            <w:pPr>
              <w:tabs>
                <w:tab w:val="left" w:pos="8940"/>
              </w:tabs>
              <w:rPr>
                <w:rFonts w:eastAsia="MS Gothic"/>
                <w:sz w:val="22"/>
                <w:szCs w:val="22"/>
              </w:rPr>
            </w:pPr>
            <w:r>
              <w:rPr>
                <w:rFonts w:eastAsia="MS Gothic"/>
                <w:sz w:val="22"/>
                <w:szCs w:val="22"/>
              </w:rPr>
              <w:t xml:space="preserve">Guiding prompts: </w:t>
            </w:r>
            <w:r w:rsidR="00286B96" w:rsidRPr="00962992">
              <w:rPr>
                <w:rFonts w:eastAsia="MS Gothic"/>
                <w:sz w:val="22"/>
                <w:szCs w:val="22"/>
              </w:rPr>
              <w:t>What are some ethical issues students might explore that fit within the context of the core outcome?</w:t>
            </w:r>
            <w:r w:rsidR="00594852">
              <w:rPr>
                <w:rFonts w:eastAsia="MS Gothic"/>
                <w:sz w:val="22"/>
                <w:szCs w:val="22"/>
              </w:rPr>
              <w:t xml:space="preserve"> In what ways might an instructor evaluate students on the acquisition of this skill?</w:t>
            </w:r>
          </w:p>
        </w:tc>
      </w:tr>
    </w:tbl>
    <w:p w14:paraId="3F9F0A5E" w14:textId="77777777" w:rsidR="007E023C" w:rsidRPr="00962992" w:rsidRDefault="007E023C" w:rsidP="007E023C">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44C54A77" w14:textId="77777777" w:rsidTr="00DE7F2E">
        <w:trPr>
          <w:trHeight w:val="432"/>
        </w:trPr>
        <w:tc>
          <w:tcPr>
            <w:tcW w:w="447" w:type="dxa"/>
            <w:shd w:val="clear" w:color="auto" w:fill="auto"/>
            <w:vAlign w:val="center"/>
          </w:tcPr>
          <w:p w14:paraId="6D663E2D" w14:textId="746D0875" w:rsidR="00594852" w:rsidRPr="00DE7F2E" w:rsidRDefault="00594852" w:rsidP="00594852">
            <w:pPr>
              <w:tabs>
                <w:tab w:val="left" w:pos="4065"/>
              </w:tabs>
              <w:rPr>
                <w:b/>
                <w:sz w:val="22"/>
                <w:szCs w:val="22"/>
              </w:rPr>
            </w:pPr>
          </w:p>
        </w:tc>
        <w:tc>
          <w:tcPr>
            <w:tcW w:w="10259" w:type="dxa"/>
            <w:shd w:val="clear" w:color="auto" w:fill="660000"/>
            <w:vAlign w:val="center"/>
          </w:tcPr>
          <w:p w14:paraId="535D7E5B" w14:textId="3FF10F10" w:rsidR="00594852" w:rsidRPr="00FE6862" w:rsidRDefault="00594852" w:rsidP="00594852">
            <w:pPr>
              <w:tabs>
                <w:tab w:val="left" w:pos="4065"/>
              </w:tabs>
              <w:rPr>
                <w:b/>
                <w:color w:val="F2F2F2" w:themeColor="background1" w:themeShade="F2"/>
                <w:sz w:val="22"/>
                <w:szCs w:val="22"/>
              </w:rPr>
            </w:pPr>
            <w:r w:rsidRPr="00FE6862">
              <w:rPr>
                <w:b/>
                <w:sz w:val="22"/>
                <w:szCs w:val="22"/>
              </w:rPr>
              <w:t>Articulate and defend positions on ethical issues in a way that is both reasoned and informed by the complexities of those situations.</w:t>
            </w:r>
          </w:p>
        </w:tc>
      </w:tr>
      <w:tr w:rsidR="007E023C" w:rsidRPr="00962992" w14:paraId="53C8317C" w14:textId="77777777" w:rsidTr="00DD1F91">
        <w:trPr>
          <w:trHeight w:val="1440"/>
        </w:trPr>
        <w:tc>
          <w:tcPr>
            <w:tcW w:w="10706" w:type="dxa"/>
            <w:gridSpan w:val="2"/>
            <w:tcBorders>
              <w:left w:val="single" w:sz="4" w:space="0" w:color="auto"/>
            </w:tcBorders>
            <w:shd w:val="clear" w:color="auto" w:fill="FFFFFF" w:themeFill="background1"/>
          </w:tcPr>
          <w:p w14:paraId="207F6EBE" w14:textId="5A423E38" w:rsidR="007E023C" w:rsidRPr="00962992" w:rsidRDefault="000673B3" w:rsidP="000673B3">
            <w:pPr>
              <w:tabs>
                <w:tab w:val="left" w:pos="8940"/>
              </w:tabs>
              <w:rPr>
                <w:rFonts w:eastAsia="MS Gothic"/>
                <w:sz w:val="22"/>
                <w:szCs w:val="22"/>
              </w:rPr>
            </w:pPr>
            <w:r>
              <w:rPr>
                <w:rFonts w:eastAsia="MS Gothic"/>
                <w:sz w:val="22"/>
                <w:szCs w:val="22"/>
              </w:rPr>
              <w:t xml:space="preserve">Guiding prompts: </w:t>
            </w:r>
            <w:r w:rsidR="00286B96" w:rsidRPr="00962992">
              <w:rPr>
                <w:rFonts w:eastAsia="MS Gothic"/>
                <w:sz w:val="22"/>
                <w:szCs w:val="22"/>
              </w:rPr>
              <w:t>Outline a lesson in which students articulate and defend positions on ethical issues grounded within the context of the core outcome.</w:t>
            </w:r>
            <w:r w:rsidR="00E427F3">
              <w:rPr>
                <w:rFonts w:eastAsia="MS Gothic"/>
                <w:sz w:val="22"/>
                <w:szCs w:val="22"/>
              </w:rPr>
              <w:t xml:space="preserve"> What would an effective defense look like?</w:t>
            </w:r>
          </w:p>
        </w:tc>
      </w:tr>
    </w:tbl>
    <w:p w14:paraId="421F574F" w14:textId="77777777" w:rsidR="007E023C" w:rsidRPr="00962992" w:rsidRDefault="007E023C" w:rsidP="007E023C"/>
    <w:p w14:paraId="73D900ED" w14:textId="3F84D026" w:rsidR="00781490" w:rsidRDefault="00C57A80" w:rsidP="00781490">
      <w:hyperlink w:anchor="CoreOutcomeTable" w:history="1">
        <w:r w:rsidR="00781490" w:rsidRPr="00781490">
          <w:rPr>
            <w:rStyle w:val="Hyperlink"/>
          </w:rPr>
          <w:t>Go back to Core Outcome Table</w:t>
        </w:r>
      </w:hyperlink>
      <w:r w:rsidR="00FE6862">
        <w:rPr>
          <w:rStyle w:val="Hyperlink"/>
        </w:rPr>
        <w:t xml:space="preserve"> (if you want to review the core outcome information)</w:t>
      </w:r>
    </w:p>
    <w:p w14:paraId="67058CB1" w14:textId="77777777" w:rsidR="00781490" w:rsidRDefault="00781490" w:rsidP="00781490"/>
    <w:p w14:paraId="5AF3413C" w14:textId="5F72DAD8" w:rsidR="00781490" w:rsidRDefault="00C57A80" w:rsidP="00781490">
      <w:hyperlink w:anchor="IntegrativeOutcomeTable" w:history="1">
        <w:r w:rsidR="00781490" w:rsidRPr="00781490">
          <w:rPr>
            <w:rStyle w:val="Hyperlink"/>
          </w:rPr>
          <w:t>Go to Integrative Outcome Table</w:t>
        </w:r>
      </w:hyperlink>
      <w:r w:rsidR="00FE6862">
        <w:rPr>
          <w:rStyle w:val="Hyperlink"/>
        </w:rPr>
        <w:t xml:space="preserve"> (if you wish for this course to meet both integrative outcomes)</w:t>
      </w:r>
    </w:p>
    <w:p w14:paraId="411A79F5" w14:textId="77777777" w:rsidR="00781490" w:rsidRDefault="00781490" w:rsidP="00781490"/>
    <w:p w14:paraId="3FD31B0A" w14:textId="2FC579B5" w:rsidR="00473A57" w:rsidRDefault="00C57A80" w:rsidP="00781490">
      <w:pPr>
        <w:rPr>
          <w:b/>
          <w:bCs/>
          <w:color w:val="E36C0A" w:themeColor="accent6" w:themeShade="BF"/>
          <w:sz w:val="24"/>
          <w:szCs w:val="24"/>
        </w:rPr>
      </w:pPr>
      <w:hyperlink w:anchor="EndForm" w:history="1">
        <w:r w:rsidR="00781490" w:rsidRPr="00781490">
          <w:rPr>
            <w:rStyle w:val="Hyperlink"/>
          </w:rPr>
          <w:t>Go to end of proposal form</w:t>
        </w:r>
      </w:hyperlink>
      <w:r w:rsidR="00473A57">
        <w:rPr>
          <w:color w:val="E36C0A" w:themeColor="accent6" w:themeShade="BF"/>
          <w:sz w:val="24"/>
          <w:szCs w:val="24"/>
        </w:rPr>
        <w:br w:type="page"/>
      </w:r>
    </w:p>
    <w:p w14:paraId="74EBBB6A" w14:textId="502975D4" w:rsidR="00286B96" w:rsidRDefault="00286B96" w:rsidP="00286B96">
      <w:pPr>
        <w:pStyle w:val="Heading3"/>
        <w:rPr>
          <w:rFonts w:ascii="Times" w:hAnsi="Times" w:cs="Times"/>
          <w:color w:val="E36C0A" w:themeColor="accent6" w:themeShade="BF"/>
          <w:sz w:val="24"/>
          <w:szCs w:val="24"/>
        </w:rPr>
      </w:pPr>
      <w:bookmarkStart w:id="10" w:name="InterculturalGlobal"/>
      <w:r w:rsidRPr="00962992">
        <w:rPr>
          <w:rFonts w:ascii="Times" w:hAnsi="Times" w:cs="Times"/>
          <w:color w:val="E36C0A" w:themeColor="accent6" w:themeShade="BF"/>
          <w:sz w:val="24"/>
          <w:szCs w:val="24"/>
        </w:rPr>
        <w:lastRenderedPageBreak/>
        <w:t>Intercultural and Global Awareness</w:t>
      </w:r>
    </w:p>
    <w:p w14:paraId="619A1690" w14:textId="791062CE" w:rsidR="007564BE" w:rsidRPr="007564BE" w:rsidRDefault="007564BE" w:rsidP="007564BE">
      <w:pPr>
        <w:rPr>
          <w:i/>
          <w:sz w:val="18"/>
        </w:rPr>
      </w:pPr>
      <w:r w:rsidRPr="007564BE">
        <w:rPr>
          <w:i/>
          <w:sz w:val="18"/>
        </w:rPr>
        <w:t>You can hide this section from viewing and printing by clicking on the section title, then clicking on the little arrow that pops up to the left…</w:t>
      </w:r>
      <w:r w:rsidR="00661A5E">
        <w:rPr>
          <w:i/>
          <w:sz w:val="18"/>
        </w:rPr>
        <w:t xml:space="preserve"> unless you are using a Mac, in which case you will just need to delete the sections that don’t apply to you…</w:t>
      </w:r>
    </w:p>
    <w:bookmarkEnd w:id="10"/>
    <w:p w14:paraId="1281DAB4" w14:textId="77777777" w:rsidR="00286B96" w:rsidRPr="00962992" w:rsidRDefault="00286B96" w:rsidP="00286B96"/>
    <w:p w14:paraId="1AAFF559" w14:textId="77777777" w:rsidR="00286B96" w:rsidRPr="00962992" w:rsidRDefault="00286B96" w:rsidP="00286B96">
      <w:pPr>
        <w:rPr>
          <w:color w:val="43464D"/>
          <w:sz w:val="22"/>
          <w:szCs w:val="22"/>
          <w:lang w:val="en"/>
        </w:rPr>
      </w:pPr>
      <w:r w:rsidRPr="00962992">
        <w:rPr>
          <w:rStyle w:val="Strong"/>
          <w:color w:val="43464D"/>
          <w:sz w:val="22"/>
          <w:szCs w:val="22"/>
          <w:lang w:val="en"/>
        </w:rPr>
        <w:t>Intercultural and Global Awareness</w:t>
      </w:r>
      <w:r w:rsidRPr="00962992">
        <w:rPr>
          <w:color w:val="43464D"/>
          <w:sz w:val="22"/>
          <w:szCs w:val="22"/>
          <w:lang w:val="en"/>
        </w:rPr>
        <w:t xml:space="preserve"> supports effective and appropriate interaction with a variety of people and different cultural contexts. Considerations of diversity and inclusion are crucial for students in an increasingly complex world. An important application of this learning is the critical analysis of global systems and legacies and their implications for people’s lives and the earth’s sustainability. Courses addressing this outcome must meet a majority of the learning indicators.</w:t>
      </w:r>
    </w:p>
    <w:p w14:paraId="6B641585" w14:textId="77777777" w:rsidR="00286B96" w:rsidRPr="00962992" w:rsidRDefault="00286B96" w:rsidP="00286B96">
      <w:pPr>
        <w:rPr>
          <w:color w:val="43464D"/>
          <w:sz w:val="22"/>
          <w:szCs w:val="22"/>
          <w:lang w:val="en"/>
        </w:rPr>
      </w:pPr>
      <w:r w:rsidRPr="00962992">
        <w:rPr>
          <w:color w:val="43464D"/>
          <w:sz w:val="22"/>
          <w:szCs w:val="22"/>
          <w:lang w:val="en"/>
        </w:rPr>
        <w:br/>
      </w:r>
      <w:r w:rsidRPr="00962992">
        <w:rPr>
          <w:rStyle w:val="Strong"/>
          <w:color w:val="43464D"/>
          <w:sz w:val="22"/>
          <w:szCs w:val="22"/>
          <w:lang w:val="en"/>
        </w:rPr>
        <w:t xml:space="preserve">Credit hours: </w:t>
      </w:r>
      <w:r w:rsidRPr="00962992">
        <w:rPr>
          <w:color w:val="43464D"/>
          <w:sz w:val="22"/>
          <w:szCs w:val="22"/>
          <w:lang w:val="en"/>
        </w:rPr>
        <w:t>This learning outcome will be met in conjunction with Core Outcomes. No extra hours will be necessary.</w:t>
      </w:r>
    </w:p>
    <w:p w14:paraId="799A8660" w14:textId="77777777" w:rsidR="00286B96" w:rsidRPr="00962992" w:rsidRDefault="00286B96" w:rsidP="00286B96">
      <w:pPr>
        <w:rPr>
          <w:sz w:val="22"/>
          <w:szCs w:val="22"/>
        </w:rPr>
      </w:pPr>
    </w:p>
    <w:p w14:paraId="382202D7" w14:textId="4B8D1E6E" w:rsidR="00286B96" w:rsidRPr="00962992" w:rsidRDefault="00286B96" w:rsidP="00286B96">
      <w:pPr>
        <w:rPr>
          <w:sz w:val="22"/>
          <w:szCs w:val="22"/>
        </w:rPr>
      </w:pPr>
      <w:r w:rsidRPr="00962992">
        <w:rPr>
          <w:sz w:val="22"/>
          <w:szCs w:val="22"/>
        </w:rPr>
        <w:t>Please choose a minimum of two indicators</w:t>
      </w:r>
      <w:r w:rsidR="00DE7F2E">
        <w:rPr>
          <w:sz w:val="22"/>
          <w:szCs w:val="22"/>
        </w:rPr>
        <w:t xml:space="preserve"> by putting an X in the box next to the indicator</w:t>
      </w:r>
      <w:r w:rsidRPr="00962992">
        <w:rPr>
          <w:sz w:val="22"/>
          <w:szCs w:val="22"/>
        </w:rPr>
        <w:t>.</w:t>
      </w:r>
      <w:r w:rsidR="00726886">
        <w:rPr>
          <w:sz w:val="22"/>
          <w:szCs w:val="22"/>
        </w:rPr>
        <w:t xml:space="preserve"> As you complete the descriptions, please use real-world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58DC0238" w14:textId="77777777" w:rsidTr="00DE7F2E">
        <w:trPr>
          <w:trHeight w:val="432"/>
        </w:trPr>
        <w:tc>
          <w:tcPr>
            <w:tcW w:w="447" w:type="dxa"/>
            <w:shd w:val="clear" w:color="auto" w:fill="auto"/>
            <w:vAlign w:val="center"/>
          </w:tcPr>
          <w:p w14:paraId="37876678" w14:textId="43F1C39A" w:rsidR="00594852" w:rsidRPr="00DE7F2E" w:rsidRDefault="008F2222" w:rsidP="00594852">
            <w:pPr>
              <w:tabs>
                <w:tab w:val="left" w:pos="4065"/>
              </w:tabs>
              <w:rPr>
                <w:b/>
                <w:sz w:val="22"/>
                <w:szCs w:val="22"/>
              </w:rPr>
            </w:pPr>
            <w:r>
              <w:rPr>
                <w:b/>
                <w:sz w:val="22"/>
                <w:szCs w:val="22"/>
              </w:rPr>
              <w:t>X</w:t>
            </w:r>
          </w:p>
        </w:tc>
        <w:tc>
          <w:tcPr>
            <w:tcW w:w="10259" w:type="dxa"/>
            <w:shd w:val="clear" w:color="auto" w:fill="660000"/>
            <w:vAlign w:val="center"/>
          </w:tcPr>
          <w:p w14:paraId="0BD3D696" w14:textId="165D3751" w:rsidR="00594852" w:rsidRPr="00FE6862" w:rsidRDefault="00594852" w:rsidP="00594852">
            <w:pPr>
              <w:tabs>
                <w:tab w:val="left" w:pos="4065"/>
              </w:tabs>
              <w:rPr>
                <w:b/>
                <w:color w:val="F2F2F2" w:themeColor="background1" w:themeShade="F2"/>
                <w:sz w:val="22"/>
                <w:szCs w:val="22"/>
              </w:rPr>
            </w:pPr>
            <w:r w:rsidRPr="00FE6862">
              <w:rPr>
                <w:b/>
                <w:color w:val="F2F2F2" w:themeColor="background1" w:themeShade="F2"/>
                <w:sz w:val="22"/>
                <w:szCs w:val="22"/>
              </w:rPr>
              <w:t>Identify advantages and challenges of diversity and inclusion in communities and organizations.</w:t>
            </w:r>
          </w:p>
        </w:tc>
      </w:tr>
      <w:tr w:rsidR="00286B96" w:rsidRPr="00962992" w14:paraId="7B7328CF" w14:textId="77777777" w:rsidTr="00DD1F91">
        <w:trPr>
          <w:trHeight w:val="1440"/>
        </w:trPr>
        <w:tc>
          <w:tcPr>
            <w:tcW w:w="10706" w:type="dxa"/>
            <w:gridSpan w:val="2"/>
            <w:tcBorders>
              <w:left w:val="single" w:sz="4" w:space="0" w:color="auto"/>
            </w:tcBorders>
            <w:shd w:val="clear" w:color="auto" w:fill="FFFFFF" w:themeFill="background1"/>
          </w:tcPr>
          <w:p w14:paraId="01D8731F" w14:textId="77777777" w:rsidR="00286B96" w:rsidRDefault="000673B3" w:rsidP="000673B3">
            <w:pPr>
              <w:tabs>
                <w:tab w:val="left" w:pos="8940"/>
              </w:tabs>
              <w:rPr>
                <w:rFonts w:eastAsia="MS Gothic"/>
                <w:sz w:val="22"/>
                <w:szCs w:val="22"/>
              </w:rPr>
            </w:pPr>
            <w:r>
              <w:rPr>
                <w:rFonts w:eastAsia="MS Gothic"/>
                <w:sz w:val="22"/>
                <w:szCs w:val="22"/>
              </w:rPr>
              <w:t xml:space="preserve">Guiding prompts: </w:t>
            </w:r>
            <w:r w:rsidR="00286B96" w:rsidRPr="00962992">
              <w:rPr>
                <w:rFonts w:eastAsia="MS Gothic"/>
                <w:sz w:val="22"/>
                <w:szCs w:val="22"/>
              </w:rPr>
              <w:t>In what context will students be asked to identify these advantages and disadvantages?</w:t>
            </w:r>
            <w:r w:rsidR="00594852">
              <w:rPr>
                <w:rFonts w:eastAsia="MS Gothic"/>
                <w:sz w:val="22"/>
                <w:szCs w:val="22"/>
              </w:rPr>
              <w:t xml:space="preserve"> In what ways might an instructor evaluate students on the acquisition of this perspective?</w:t>
            </w:r>
          </w:p>
          <w:p w14:paraId="67C50D14" w14:textId="77777777" w:rsidR="006205D6" w:rsidRDefault="006205D6" w:rsidP="000673B3">
            <w:pPr>
              <w:tabs>
                <w:tab w:val="left" w:pos="8940"/>
              </w:tabs>
              <w:rPr>
                <w:rFonts w:eastAsia="MS Gothic"/>
                <w:sz w:val="22"/>
                <w:szCs w:val="22"/>
              </w:rPr>
            </w:pPr>
          </w:p>
          <w:p w14:paraId="4DB3A5AB" w14:textId="59BB8433" w:rsidR="0014160B" w:rsidRPr="0088723F" w:rsidRDefault="0014160B" w:rsidP="0014160B">
            <w:pPr>
              <w:rPr>
                <w:rFonts w:ascii="Times New Roman" w:hAnsi="Times New Roman" w:cs="Times New Roman"/>
                <w:sz w:val="22"/>
                <w:szCs w:val="22"/>
              </w:rPr>
            </w:pPr>
            <w:r w:rsidRPr="0088723F">
              <w:rPr>
                <w:rFonts w:ascii="Times New Roman" w:hAnsi="Times New Roman" w:cs="Times New Roman"/>
                <w:sz w:val="22"/>
                <w:szCs w:val="22"/>
              </w:rPr>
              <w:t xml:space="preserve">The course includes two weeks of readings and class time focused directly on the </w:t>
            </w:r>
            <w:r w:rsidRPr="00D24395">
              <w:rPr>
                <w:rFonts w:ascii="Times New Roman" w:hAnsi="Times New Roman" w:cs="Times New Roman"/>
                <w:sz w:val="22"/>
                <w:szCs w:val="22"/>
              </w:rPr>
              <w:t>challenges and opportunities</w:t>
            </w:r>
            <w:r w:rsidRPr="0088723F">
              <w:rPr>
                <w:rFonts w:ascii="Times New Roman" w:hAnsi="Times New Roman" w:cs="Times New Roman"/>
                <w:sz w:val="22"/>
                <w:szCs w:val="22"/>
              </w:rPr>
              <w:t xml:space="preserve"> of diversity in communities and organizations. Readings and guided reading questions address these issues in environmental, business and entertainment contexts. </w:t>
            </w:r>
            <w:r w:rsidR="00D24395" w:rsidRPr="00D24395">
              <w:rPr>
                <w:rFonts w:ascii="Times New Roman" w:hAnsi="Times New Roman" w:cs="Times New Roman"/>
                <w:b/>
                <w:sz w:val="22"/>
                <w:szCs w:val="22"/>
                <w:u w:val="single"/>
              </w:rPr>
              <w:t xml:space="preserve"> </w:t>
            </w:r>
            <w:r w:rsidR="00D24395">
              <w:rPr>
                <w:rFonts w:ascii="Times New Roman" w:hAnsi="Times New Roman" w:cs="Times New Roman"/>
                <w:b/>
                <w:sz w:val="22"/>
                <w:szCs w:val="22"/>
                <w:u w:val="single"/>
              </w:rPr>
              <w:t xml:space="preserve">Specific </w:t>
            </w:r>
            <w:r w:rsidR="00D24395" w:rsidRPr="00D24395">
              <w:rPr>
                <w:rFonts w:ascii="Times New Roman" w:hAnsi="Times New Roman" w:cs="Times New Roman"/>
                <w:b/>
                <w:sz w:val="22"/>
                <w:szCs w:val="22"/>
                <w:u w:val="single"/>
              </w:rPr>
              <w:t>Examples</w:t>
            </w:r>
            <w:r w:rsidR="00D24395">
              <w:rPr>
                <w:rFonts w:ascii="Times New Roman" w:hAnsi="Times New Roman" w:cs="Times New Roman"/>
                <w:sz w:val="22"/>
                <w:szCs w:val="22"/>
              </w:rPr>
              <w:t xml:space="preserve"> of topics include: language and epistemological diversity within the EPA, characteristics of group work, diversity within organizations, cultural expressions of family, and representations of diversity on television. </w:t>
            </w:r>
            <w:r w:rsidRPr="0088723F">
              <w:rPr>
                <w:rFonts w:ascii="Times New Roman" w:hAnsi="Times New Roman" w:cs="Times New Roman"/>
                <w:sz w:val="22"/>
                <w:szCs w:val="22"/>
              </w:rPr>
              <w:t xml:space="preserve">Furthermore, diversity is a recurring theme in the course, which is addressed more indirectly through </w:t>
            </w:r>
            <w:r w:rsidRPr="00D24395">
              <w:rPr>
                <w:rFonts w:ascii="Times New Roman" w:hAnsi="Times New Roman" w:cs="Times New Roman"/>
                <w:b/>
                <w:sz w:val="22"/>
                <w:szCs w:val="22"/>
                <w:u w:val="single"/>
              </w:rPr>
              <w:t>several other readings and class discussions</w:t>
            </w:r>
            <w:r w:rsidRPr="0088723F">
              <w:rPr>
                <w:rFonts w:ascii="Times New Roman" w:hAnsi="Times New Roman" w:cs="Times New Roman"/>
                <w:sz w:val="22"/>
                <w:szCs w:val="22"/>
              </w:rPr>
              <w:t xml:space="preserve">. </w:t>
            </w:r>
            <w:r w:rsidRPr="00D24395">
              <w:rPr>
                <w:rFonts w:ascii="Times New Roman" w:hAnsi="Times New Roman" w:cs="Times New Roman"/>
                <w:sz w:val="22"/>
                <w:szCs w:val="22"/>
              </w:rPr>
              <w:t>Group exams also provide excellent opportunities to discuss and reflect on aspects of diversity. In addition, guided reading questions for other readings also address issues of diversity throughout the course. We view the course itself as a community – a type of social network, where diversity exists and must be fostered. Several aspects of the course design and practice reflect this commitment to engaging diversity. First, all student</w:t>
            </w:r>
            <w:r w:rsidR="0088723F" w:rsidRPr="00D24395">
              <w:rPr>
                <w:rFonts w:ascii="Times New Roman" w:hAnsi="Times New Roman" w:cs="Times New Roman"/>
                <w:sz w:val="22"/>
                <w:szCs w:val="22"/>
              </w:rPr>
              <w:t>s</w:t>
            </w:r>
            <w:r w:rsidRPr="00D24395">
              <w:rPr>
                <w:rFonts w:ascii="Times New Roman" w:hAnsi="Times New Roman" w:cs="Times New Roman"/>
                <w:sz w:val="22"/>
                <w:szCs w:val="22"/>
              </w:rPr>
              <w:t xml:space="preserve"> complete a student information sheet at the beginning of the course. This allows them to communicate aspects of the individuality directly to the</w:t>
            </w:r>
            <w:r w:rsidRPr="0088723F">
              <w:rPr>
                <w:rFonts w:ascii="Times New Roman" w:hAnsi="Times New Roman" w:cs="Times New Roman"/>
                <w:sz w:val="22"/>
                <w:szCs w:val="22"/>
              </w:rPr>
              <w:t xml:space="preserve"> professor. Second, the professor provides students with a formal, mid-semester, opportunity to rate the course and make suggestions for improvement. The results are then compiled and presented to the students. Generally, the course is adjusted in the second half of the semester to reflect this feedback. Third, small group discussion is a daily component of the course.  This creates many opportunities in class for all students to share their perspectives. In a comparatively large class (</w:t>
            </w:r>
            <w:r w:rsidR="00AE7EB9">
              <w:rPr>
                <w:rFonts w:ascii="Times New Roman" w:hAnsi="Times New Roman" w:cs="Times New Roman"/>
                <w:sz w:val="22"/>
                <w:szCs w:val="22"/>
              </w:rPr>
              <w:t>approx.</w:t>
            </w:r>
            <w:r w:rsidR="0088723F" w:rsidRPr="0088723F">
              <w:rPr>
                <w:rFonts w:ascii="Times New Roman" w:hAnsi="Times New Roman" w:cs="Times New Roman"/>
                <w:sz w:val="22"/>
                <w:szCs w:val="22"/>
              </w:rPr>
              <w:t xml:space="preserve"> 90</w:t>
            </w:r>
            <w:r w:rsidRPr="0088723F">
              <w:rPr>
                <w:rFonts w:ascii="Times New Roman" w:hAnsi="Times New Roman" w:cs="Times New Roman"/>
                <w:sz w:val="22"/>
                <w:szCs w:val="22"/>
              </w:rPr>
              <w:t>), these practices work well to create space for each student’s voice to be heard.</w:t>
            </w:r>
          </w:p>
          <w:p w14:paraId="7D885403" w14:textId="77777777" w:rsidR="0014160B" w:rsidRPr="0088723F" w:rsidRDefault="0014160B" w:rsidP="006205D6">
            <w:pPr>
              <w:rPr>
                <w:rFonts w:ascii="Times New Roman" w:hAnsi="Times New Roman" w:cs="Times New Roman"/>
                <w:sz w:val="22"/>
                <w:szCs w:val="22"/>
              </w:rPr>
            </w:pPr>
          </w:p>
          <w:p w14:paraId="0D93A78A" w14:textId="37779E08" w:rsidR="006205D6" w:rsidRPr="0088723F" w:rsidRDefault="0088723F" w:rsidP="006205D6">
            <w:pPr>
              <w:rPr>
                <w:rFonts w:ascii="Times New Roman" w:hAnsi="Times New Roman" w:cs="Times New Roman"/>
                <w:sz w:val="22"/>
                <w:szCs w:val="22"/>
              </w:rPr>
            </w:pPr>
            <w:r w:rsidRPr="0088723F">
              <w:rPr>
                <w:rFonts w:ascii="Times New Roman" w:hAnsi="Times New Roman" w:cs="Times New Roman"/>
                <w:sz w:val="22"/>
                <w:szCs w:val="22"/>
              </w:rPr>
              <w:t xml:space="preserve">To </w:t>
            </w:r>
            <w:r w:rsidRPr="00D10452">
              <w:rPr>
                <w:rFonts w:ascii="Times New Roman" w:hAnsi="Times New Roman" w:cs="Times New Roman"/>
                <w:b/>
                <w:sz w:val="22"/>
                <w:szCs w:val="22"/>
                <w:u w:val="single"/>
              </w:rPr>
              <w:t>evaluate</w:t>
            </w:r>
            <w:r w:rsidRPr="0088723F">
              <w:rPr>
                <w:rFonts w:ascii="Times New Roman" w:hAnsi="Times New Roman" w:cs="Times New Roman"/>
                <w:sz w:val="22"/>
                <w:szCs w:val="22"/>
              </w:rPr>
              <w:t xml:space="preserve"> students on the acquisition of this perspective, they</w:t>
            </w:r>
            <w:r w:rsidR="006205D6" w:rsidRPr="0088723F">
              <w:rPr>
                <w:rFonts w:ascii="Times New Roman" w:hAnsi="Times New Roman" w:cs="Times New Roman"/>
                <w:sz w:val="22"/>
                <w:szCs w:val="22"/>
              </w:rPr>
              <w:t xml:space="preserve"> will complete several reading and written homework assignments that address the advantages and challenges of diversity and inclusion in communities and organizations (e.g., Norton, White, Ketcham, Liswood, Saitoti, Cronon, Johnson). Homework assignments will be assessed with the Pathways to General Education three-point rubric.</w:t>
            </w:r>
          </w:p>
          <w:p w14:paraId="136A98C3" w14:textId="005762B0" w:rsidR="006205D6" w:rsidRPr="00962992" w:rsidRDefault="006205D6" w:rsidP="000673B3">
            <w:pPr>
              <w:tabs>
                <w:tab w:val="left" w:pos="8940"/>
              </w:tabs>
              <w:rPr>
                <w:rFonts w:eastAsia="MS Gothic"/>
                <w:sz w:val="22"/>
                <w:szCs w:val="22"/>
              </w:rPr>
            </w:pPr>
          </w:p>
        </w:tc>
      </w:tr>
    </w:tbl>
    <w:p w14:paraId="0BF18157" w14:textId="77777777" w:rsidR="00286B96" w:rsidRPr="00962992" w:rsidRDefault="00286B96" w:rsidP="00286B96">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3477C517" w14:textId="77777777" w:rsidTr="00DE7F2E">
        <w:trPr>
          <w:trHeight w:val="432"/>
        </w:trPr>
        <w:tc>
          <w:tcPr>
            <w:tcW w:w="447" w:type="dxa"/>
            <w:shd w:val="clear" w:color="auto" w:fill="auto"/>
            <w:vAlign w:val="center"/>
          </w:tcPr>
          <w:p w14:paraId="01240E46" w14:textId="71995B81" w:rsidR="00594852" w:rsidRPr="00DE7F2E" w:rsidRDefault="008F2222" w:rsidP="00594852">
            <w:pPr>
              <w:tabs>
                <w:tab w:val="left" w:pos="4065"/>
              </w:tabs>
              <w:rPr>
                <w:b/>
                <w:sz w:val="22"/>
                <w:szCs w:val="22"/>
              </w:rPr>
            </w:pPr>
            <w:r>
              <w:rPr>
                <w:b/>
                <w:sz w:val="22"/>
                <w:szCs w:val="22"/>
              </w:rPr>
              <w:t>X</w:t>
            </w:r>
          </w:p>
        </w:tc>
        <w:tc>
          <w:tcPr>
            <w:tcW w:w="10259" w:type="dxa"/>
            <w:shd w:val="clear" w:color="auto" w:fill="660000"/>
            <w:vAlign w:val="center"/>
          </w:tcPr>
          <w:p w14:paraId="4AFBAF10" w14:textId="13D9C323" w:rsidR="00594852" w:rsidRPr="00FE6862" w:rsidRDefault="00594852" w:rsidP="00594852">
            <w:pPr>
              <w:tabs>
                <w:tab w:val="left" w:pos="4065"/>
              </w:tabs>
              <w:rPr>
                <w:b/>
                <w:color w:val="F2F2F2" w:themeColor="background1" w:themeShade="F2"/>
                <w:sz w:val="22"/>
                <w:szCs w:val="22"/>
              </w:rPr>
            </w:pPr>
            <w:r w:rsidRPr="00FE6862">
              <w:rPr>
                <w:b/>
                <w:sz w:val="22"/>
                <w:szCs w:val="22"/>
              </w:rPr>
              <w:t>Interpret an intercultural experience from both one’s own and another’s worldview.</w:t>
            </w:r>
          </w:p>
        </w:tc>
      </w:tr>
      <w:tr w:rsidR="00286B96" w:rsidRPr="00962992" w14:paraId="53342F6A" w14:textId="77777777" w:rsidTr="00DD1F91">
        <w:trPr>
          <w:trHeight w:val="1440"/>
        </w:trPr>
        <w:tc>
          <w:tcPr>
            <w:tcW w:w="10706" w:type="dxa"/>
            <w:gridSpan w:val="2"/>
            <w:tcBorders>
              <w:left w:val="single" w:sz="4" w:space="0" w:color="auto"/>
            </w:tcBorders>
            <w:shd w:val="clear" w:color="auto" w:fill="FFFFFF" w:themeFill="background1"/>
          </w:tcPr>
          <w:p w14:paraId="30D1F81A" w14:textId="77777777" w:rsidR="00286B96" w:rsidRDefault="000673B3" w:rsidP="000673B3">
            <w:pPr>
              <w:tabs>
                <w:tab w:val="left" w:pos="8940"/>
              </w:tabs>
              <w:rPr>
                <w:rFonts w:eastAsia="MS Gothic"/>
                <w:sz w:val="22"/>
                <w:szCs w:val="22"/>
              </w:rPr>
            </w:pPr>
            <w:r>
              <w:rPr>
                <w:rFonts w:eastAsia="MS Gothic"/>
                <w:sz w:val="22"/>
                <w:szCs w:val="22"/>
              </w:rPr>
              <w:t xml:space="preserve">Guiding prompts: </w:t>
            </w:r>
            <w:r w:rsidR="00286B96" w:rsidRPr="00962992">
              <w:rPr>
                <w:rFonts w:eastAsia="MS Gothic"/>
                <w:sz w:val="22"/>
                <w:szCs w:val="22"/>
              </w:rPr>
              <w:t>What types of intercultural experiences will students evaluate from different perspectives?</w:t>
            </w:r>
            <w:r w:rsidR="00594852">
              <w:rPr>
                <w:rFonts w:eastAsia="MS Gothic"/>
                <w:sz w:val="22"/>
                <w:szCs w:val="22"/>
              </w:rPr>
              <w:t xml:space="preserve"> In what ways might an instructor evaluate students on the acquisition of this ability?</w:t>
            </w:r>
          </w:p>
          <w:p w14:paraId="0227C4B5" w14:textId="77777777" w:rsidR="006205D6" w:rsidRDefault="006205D6" w:rsidP="000673B3">
            <w:pPr>
              <w:tabs>
                <w:tab w:val="left" w:pos="8940"/>
              </w:tabs>
              <w:rPr>
                <w:rFonts w:eastAsia="MS Gothic"/>
                <w:sz w:val="22"/>
                <w:szCs w:val="22"/>
              </w:rPr>
            </w:pPr>
          </w:p>
          <w:p w14:paraId="44913011" w14:textId="639D6E0F" w:rsidR="0088723F" w:rsidRPr="00416C50" w:rsidRDefault="0088723F" w:rsidP="0088723F">
            <w:pPr>
              <w:rPr>
                <w:rFonts w:ascii="Times New Roman" w:hAnsi="Times New Roman" w:cs="Times New Roman"/>
                <w:sz w:val="22"/>
                <w:szCs w:val="22"/>
              </w:rPr>
            </w:pPr>
            <w:r w:rsidRPr="00416C50">
              <w:rPr>
                <w:rFonts w:ascii="Times New Roman" w:hAnsi="Times New Roman" w:cs="Times New Roman"/>
                <w:sz w:val="22"/>
                <w:szCs w:val="22"/>
              </w:rPr>
              <w:t xml:space="preserve">The aforementioned exercises to interview an older relative and someone who denies something are good </w:t>
            </w:r>
            <w:r w:rsidRPr="00D10452">
              <w:rPr>
                <w:rFonts w:ascii="Times New Roman" w:hAnsi="Times New Roman" w:cs="Times New Roman"/>
                <w:b/>
                <w:sz w:val="22"/>
                <w:szCs w:val="22"/>
                <w:u w:val="single"/>
              </w:rPr>
              <w:t>examples</w:t>
            </w:r>
            <w:r w:rsidRPr="00416C50">
              <w:rPr>
                <w:rFonts w:ascii="Times New Roman" w:hAnsi="Times New Roman" w:cs="Times New Roman"/>
                <w:sz w:val="22"/>
                <w:szCs w:val="22"/>
              </w:rPr>
              <w:t xml:space="preserve"> of activities to help students interpret an intercultural experience (like the “American dream,” climate change, or creationism) from one’s own and another’s worldview. Regular small and large group discussion</w:t>
            </w:r>
            <w:r w:rsidR="00416C50" w:rsidRPr="00416C50">
              <w:rPr>
                <w:rFonts w:ascii="Times New Roman" w:hAnsi="Times New Roman" w:cs="Times New Roman"/>
                <w:sz w:val="22"/>
                <w:szCs w:val="22"/>
              </w:rPr>
              <w:t>s</w:t>
            </w:r>
            <w:r w:rsidRPr="00416C50">
              <w:rPr>
                <w:rFonts w:ascii="Times New Roman" w:hAnsi="Times New Roman" w:cs="Times New Roman"/>
                <w:sz w:val="22"/>
                <w:szCs w:val="22"/>
              </w:rPr>
              <w:t xml:space="preserve"> about subjective, </w:t>
            </w:r>
            <w:r w:rsidRPr="00416C50">
              <w:rPr>
                <w:rFonts w:ascii="Times New Roman" w:hAnsi="Times New Roman" w:cs="Times New Roman"/>
                <w:sz w:val="22"/>
                <w:szCs w:val="22"/>
              </w:rPr>
              <w:lastRenderedPageBreak/>
              <w:t>sometimes relativistic, topics also p</w:t>
            </w:r>
            <w:r w:rsidR="00416C50" w:rsidRPr="00416C50">
              <w:rPr>
                <w:rFonts w:ascii="Times New Roman" w:hAnsi="Times New Roman" w:cs="Times New Roman"/>
                <w:sz w:val="22"/>
                <w:szCs w:val="22"/>
              </w:rPr>
              <w:t>rovide</w:t>
            </w:r>
            <w:r w:rsidRPr="00416C50">
              <w:rPr>
                <w:rFonts w:ascii="Times New Roman" w:hAnsi="Times New Roman" w:cs="Times New Roman"/>
                <w:sz w:val="22"/>
                <w:szCs w:val="22"/>
              </w:rPr>
              <w:t xml:space="preserve"> many opportunities for students to experience other students’ wor</w:t>
            </w:r>
            <w:r w:rsidR="00416C50">
              <w:rPr>
                <w:rFonts w:ascii="Times New Roman" w:hAnsi="Times New Roman" w:cs="Times New Roman"/>
                <w:sz w:val="22"/>
                <w:szCs w:val="22"/>
              </w:rPr>
              <w:t xml:space="preserve">ldviews. We also read </w:t>
            </w:r>
            <w:r w:rsidRPr="00416C50">
              <w:rPr>
                <w:rFonts w:ascii="Times New Roman" w:hAnsi="Times New Roman" w:cs="Times New Roman"/>
                <w:sz w:val="22"/>
                <w:szCs w:val="22"/>
              </w:rPr>
              <w:t>passages from an autobiography by a Maasai warrior (Saitoti)</w:t>
            </w:r>
            <w:r w:rsidR="00416C50">
              <w:rPr>
                <w:rFonts w:ascii="Times New Roman" w:hAnsi="Times New Roman" w:cs="Times New Roman"/>
                <w:sz w:val="22"/>
                <w:szCs w:val="22"/>
              </w:rPr>
              <w:t xml:space="preserve"> from East Africa</w:t>
            </w:r>
            <w:r w:rsidRPr="00416C50">
              <w:rPr>
                <w:rFonts w:ascii="Times New Roman" w:hAnsi="Times New Roman" w:cs="Times New Roman"/>
                <w:sz w:val="22"/>
                <w:szCs w:val="22"/>
              </w:rPr>
              <w:t xml:space="preserve">. This </w:t>
            </w:r>
            <w:r w:rsidRPr="00D10452">
              <w:rPr>
                <w:rFonts w:ascii="Times New Roman" w:hAnsi="Times New Roman" w:cs="Times New Roman"/>
                <w:b/>
                <w:sz w:val="22"/>
                <w:szCs w:val="22"/>
              </w:rPr>
              <w:t>example</w:t>
            </w:r>
            <w:r w:rsidRPr="00416C50">
              <w:rPr>
                <w:rFonts w:ascii="Times New Roman" w:hAnsi="Times New Roman" w:cs="Times New Roman"/>
                <w:sz w:val="22"/>
                <w:szCs w:val="22"/>
              </w:rPr>
              <w:t xml:space="preserve"> </w:t>
            </w:r>
            <w:r w:rsidR="00D10452">
              <w:rPr>
                <w:rFonts w:ascii="Times New Roman" w:hAnsi="Times New Roman" w:cs="Times New Roman"/>
                <w:sz w:val="22"/>
                <w:szCs w:val="22"/>
              </w:rPr>
              <w:t>prompts</w:t>
            </w:r>
            <w:r w:rsidRPr="00416C50">
              <w:rPr>
                <w:rFonts w:ascii="Times New Roman" w:hAnsi="Times New Roman" w:cs="Times New Roman"/>
                <w:sz w:val="22"/>
                <w:szCs w:val="22"/>
              </w:rPr>
              <w:t xml:space="preserve"> </w:t>
            </w:r>
            <w:r w:rsidR="00D10452">
              <w:rPr>
                <w:rFonts w:ascii="Times New Roman" w:hAnsi="Times New Roman" w:cs="Times New Roman"/>
                <w:sz w:val="22"/>
                <w:szCs w:val="22"/>
              </w:rPr>
              <w:t>students</w:t>
            </w:r>
            <w:r w:rsidRPr="00416C50">
              <w:rPr>
                <w:rFonts w:ascii="Times New Roman" w:hAnsi="Times New Roman" w:cs="Times New Roman"/>
                <w:sz w:val="22"/>
                <w:szCs w:val="22"/>
              </w:rPr>
              <w:t xml:space="preserve"> to consider issues of family, education, and social networks from a radically different perspective than their own. Also, with this example I am able to discuss my personal research and illustrate for the students how we have come to learn (through painstaking research) many things (but not all things) about this resilient East African ethnic group. Throughout the course, reading note questions ask student how Saitoti might respond to various circumstances or ideas. </w:t>
            </w:r>
          </w:p>
          <w:p w14:paraId="10EDD08D" w14:textId="77777777" w:rsidR="0088723F" w:rsidRPr="00416C50" w:rsidRDefault="0088723F" w:rsidP="006205D6">
            <w:pPr>
              <w:rPr>
                <w:rFonts w:ascii="Times New Roman" w:hAnsi="Times New Roman" w:cs="Times New Roman"/>
                <w:sz w:val="22"/>
                <w:szCs w:val="22"/>
              </w:rPr>
            </w:pPr>
          </w:p>
          <w:p w14:paraId="4AB1FD44" w14:textId="1A4FCE5B" w:rsidR="006205D6" w:rsidRPr="00416C50" w:rsidRDefault="00416C50" w:rsidP="006205D6">
            <w:pPr>
              <w:rPr>
                <w:rFonts w:ascii="Times New Roman" w:hAnsi="Times New Roman" w:cs="Times New Roman"/>
                <w:sz w:val="22"/>
                <w:szCs w:val="22"/>
              </w:rPr>
            </w:pPr>
            <w:r w:rsidRPr="00416C50">
              <w:rPr>
                <w:rFonts w:ascii="Times New Roman" w:hAnsi="Times New Roman" w:cs="Times New Roman"/>
                <w:sz w:val="22"/>
                <w:szCs w:val="22"/>
              </w:rPr>
              <w:t xml:space="preserve">To </w:t>
            </w:r>
            <w:r w:rsidRPr="00D10452">
              <w:rPr>
                <w:rFonts w:ascii="Times New Roman" w:hAnsi="Times New Roman" w:cs="Times New Roman"/>
                <w:b/>
                <w:sz w:val="22"/>
                <w:szCs w:val="22"/>
                <w:u w:val="single"/>
              </w:rPr>
              <w:t>evaluate</w:t>
            </w:r>
            <w:r w:rsidRPr="00416C50">
              <w:rPr>
                <w:rFonts w:ascii="Times New Roman" w:hAnsi="Times New Roman" w:cs="Times New Roman"/>
                <w:sz w:val="22"/>
                <w:szCs w:val="22"/>
              </w:rPr>
              <w:t xml:space="preserve"> students on the acquisition of this ability, s</w:t>
            </w:r>
            <w:r w:rsidR="006205D6" w:rsidRPr="00416C50">
              <w:rPr>
                <w:rFonts w:ascii="Times New Roman" w:hAnsi="Times New Roman" w:cs="Times New Roman"/>
                <w:sz w:val="22"/>
                <w:szCs w:val="22"/>
              </w:rPr>
              <w:t>tudents will complete three reading and homework assignments (e.g., Meacham, Saitoti, Deithelm) that ask them to interpret an intercultural experience from their own and another’s worldview. These related to family structure and lived experience, perceptions of the American Dream, and denialism. Homework assignments will be assessed with the Pathways to General Education three-point rubric.</w:t>
            </w:r>
          </w:p>
          <w:p w14:paraId="4C903453" w14:textId="6F3A319C" w:rsidR="006205D6" w:rsidRPr="00962992" w:rsidRDefault="006205D6" w:rsidP="000673B3">
            <w:pPr>
              <w:tabs>
                <w:tab w:val="left" w:pos="8940"/>
              </w:tabs>
              <w:rPr>
                <w:rFonts w:eastAsia="MS Gothic"/>
                <w:sz w:val="22"/>
                <w:szCs w:val="22"/>
              </w:rPr>
            </w:pPr>
          </w:p>
        </w:tc>
      </w:tr>
    </w:tbl>
    <w:p w14:paraId="140BD87E" w14:textId="77777777" w:rsidR="00286B96" w:rsidRPr="00962992" w:rsidRDefault="00286B96" w:rsidP="00286B96">
      <w:pPr>
        <w:rPr>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962992" w14:paraId="4924856A" w14:textId="77777777" w:rsidTr="00DE7F2E">
        <w:trPr>
          <w:trHeight w:val="432"/>
        </w:trPr>
        <w:tc>
          <w:tcPr>
            <w:tcW w:w="447" w:type="dxa"/>
            <w:shd w:val="clear" w:color="auto" w:fill="auto"/>
            <w:vAlign w:val="center"/>
          </w:tcPr>
          <w:p w14:paraId="348B192E" w14:textId="23585FA6" w:rsidR="00594852" w:rsidRPr="00DE7F2E" w:rsidRDefault="008F2222" w:rsidP="00594852">
            <w:pPr>
              <w:tabs>
                <w:tab w:val="left" w:pos="4065"/>
              </w:tabs>
              <w:rPr>
                <w:b/>
                <w:sz w:val="22"/>
                <w:szCs w:val="22"/>
              </w:rPr>
            </w:pPr>
            <w:r>
              <w:rPr>
                <w:b/>
                <w:sz w:val="22"/>
                <w:szCs w:val="22"/>
              </w:rPr>
              <w:t>X</w:t>
            </w:r>
          </w:p>
        </w:tc>
        <w:tc>
          <w:tcPr>
            <w:tcW w:w="10259" w:type="dxa"/>
            <w:shd w:val="clear" w:color="auto" w:fill="660000"/>
            <w:vAlign w:val="center"/>
          </w:tcPr>
          <w:p w14:paraId="257D0B3A" w14:textId="3CC0B41D" w:rsidR="00594852" w:rsidRPr="00FE6862" w:rsidRDefault="00594852" w:rsidP="00594852">
            <w:pPr>
              <w:tabs>
                <w:tab w:val="left" w:pos="4065"/>
              </w:tabs>
              <w:rPr>
                <w:b/>
                <w:color w:val="F2F2F2" w:themeColor="background1" w:themeShade="F2"/>
                <w:sz w:val="22"/>
                <w:szCs w:val="22"/>
              </w:rPr>
            </w:pPr>
            <w:r w:rsidRPr="00FE6862">
              <w:rPr>
                <w:b/>
                <w:sz w:val="22"/>
                <w:szCs w:val="22"/>
              </w:rPr>
              <w:t>Address significant global challenges and opportunities in the natural and human world.</w:t>
            </w:r>
          </w:p>
        </w:tc>
      </w:tr>
      <w:tr w:rsidR="00286B96" w:rsidRPr="00962992" w14:paraId="56DD0F53" w14:textId="77777777" w:rsidTr="00DD1F91">
        <w:trPr>
          <w:trHeight w:val="1440"/>
        </w:trPr>
        <w:tc>
          <w:tcPr>
            <w:tcW w:w="10706" w:type="dxa"/>
            <w:gridSpan w:val="2"/>
            <w:tcBorders>
              <w:left w:val="single" w:sz="4" w:space="0" w:color="auto"/>
            </w:tcBorders>
            <w:shd w:val="clear" w:color="auto" w:fill="FFFFFF" w:themeFill="background1"/>
          </w:tcPr>
          <w:p w14:paraId="2C62DCBF" w14:textId="77777777" w:rsidR="00286B96" w:rsidRDefault="000673B3" w:rsidP="000673B3">
            <w:pPr>
              <w:tabs>
                <w:tab w:val="left" w:pos="8940"/>
              </w:tabs>
              <w:rPr>
                <w:rFonts w:eastAsia="MS Gothic"/>
                <w:sz w:val="22"/>
                <w:szCs w:val="22"/>
              </w:rPr>
            </w:pPr>
            <w:r>
              <w:rPr>
                <w:rFonts w:eastAsia="MS Gothic"/>
                <w:sz w:val="22"/>
                <w:szCs w:val="22"/>
              </w:rPr>
              <w:t xml:space="preserve">Guiding prompts: </w:t>
            </w:r>
            <w:r w:rsidR="00286B96" w:rsidRPr="00962992">
              <w:rPr>
                <w:rFonts w:eastAsia="MS Gothic"/>
                <w:sz w:val="22"/>
                <w:szCs w:val="22"/>
              </w:rPr>
              <w:t>What are some global challenges and opportunities addressed in this course?</w:t>
            </w:r>
            <w:r w:rsidR="00594852">
              <w:rPr>
                <w:rFonts w:eastAsia="MS Gothic"/>
                <w:sz w:val="22"/>
                <w:szCs w:val="22"/>
              </w:rPr>
              <w:t xml:space="preserve"> In what ways might an instructor evaluate students on the acquisition of this skill?</w:t>
            </w:r>
          </w:p>
          <w:p w14:paraId="67BB4514" w14:textId="77777777" w:rsidR="006205D6" w:rsidRDefault="006205D6" w:rsidP="000673B3">
            <w:pPr>
              <w:tabs>
                <w:tab w:val="left" w:pos="8940"/>
              </w:tabs>
              <w:rPr>
                <w:rFonts w:eastAsia="MS Gothic"/>
                <w:sz w:val="22"/>
                <w:szCs w:val="22"/>
              </w:rPr>
            </w:pPr>
          </w:p>
          <w:p w14:paraId="11FBAD8D" w14:textId="3730FB5E" w:rsidR="00416C50" w:rsidRPr="00416C50" w:rsidRDefault="00416C50" w:rsidP="006205D6">
            <w:pPr>
              <w:rPr>
                <w:rFonts w:ascii="Times New Roman" w:hAnsi="Times New Roman" w:cs="Times New Roman"/>
                <w:sz w:val="22"/>
                <w:szCs w:val="22"/>
              </w:rPr>
            </w:pPr>
            <w:r w:rsidRPr="00416C50">
              <w:rPr>
                <w:rFonts w:ascii="Times New Roman" w:hAnsi="Times New Roman" w:cs="Times New Roman"/>
                <w:sz w:val="22"/>
                <w:szCs w:val="22"/>
              </w:rPr>
              <w:t xml:space="preserve">This course focuses on social and natural issues of sustainability in a global context. </w:t>
            </w:r>
          </w:p>
          <w:p w14:paraId="7E290795" w14:textId="77777777" w:rsidR="00416C50" w:rsidRPr="00416C50" w:rsidRDefault="00416C50" w:rsidP="006205D6">
            <w:pPr>
              <w:rPr>
                <w:rFonts w:ascii="Times New Roman" w:hAnsi="Times New Roman" w:cs="Times New Roman"/>
                <w:sz w:val="22"/>
                <w:szCs w:val="22"/>
              </w:rPr>
            </w:pPr>
          </w:p>
          <w:p w14:paraId="16560B3A" w14:textId="18278C7E" w:rsidR="006205D6" w:rsidRPr="00416C50" w:rsidRDefault="00416C50" w:rsidP="006205D6">
            <w:pPr>
              <w:rPr>
                <w:rFonts w:ascii="Times New Roman" w:hAnsi="Times New Roman" w:cs="Times New Roman"/>
                <w:sz w:val="22"/>
                <w:szCs w:val="22"/>
              </w:rPr>
            </w:pPr>
            <w:r w:rsidRPr="00416C50">
              <w:rPr>
                <w:rFonts w:ascii="Times New Roman" w:hAnsi="Times New Roman" w:cs="Times New Roman"/>
                <w:sz w:val="22"/>
                <w:szCs w:val="22"/>
              </w:rPr>
              <w:t xml:space="preserve">To </w:t>
            </w:r>
            <w:r w:rsidRPr="00D10452">
              <w:rPr>
                <w:rFonts w:ascii="Times New Roman" w:hAnsi="Times New Roman" w:cs="Times New Roman"/>
                <w:b/>
                <w:sz w:val="22"/>
                <w:szCs w:val="22"/>
                <w:u w:val="single"/>
              </w:rPr>
              <w:t>evaluate</w:t>
            </w:r>
            <w:r w:rsidRPr="00416C50">
              <w:rPr>
                <w:rFonts w:ascii="Times New Roman" w:hAnsi="Times New Roman" w:cs="Times New Roman"/>
                <w:sz w:val="22"/>
                <w:szCs w:val="22"/>
              </w:rPr>
              <w:t xml:space="preserve"> students on the acquisition of this skill, they</w:t>
            </w:r>
            <w:r w:rsidR="006205D6" w:rsidRPr="00416C50">
              <w:rPr>
                <w:rFonts w:ascii="Times New Roman" w:hAnsi="Times New Roman" w:cs="Times New Roman"/>
                <w:sz w:val="22"/>
                <w:szCs w:val="22"/>
              </w:rPr>
              <w:t xml:space="preserve"> will complete a written final exam that asks them to outline how we can build a more sustainable world in the face of an uncertain future. This exam will be assessed with the Pathways to General Education three-point rubric. Assessment for this learning indicator will focus on students’ appropriate use of course material to address challenges and opportunities in the natural and human world.</w:t>
            </w:r>
          </w:p>
          <w:p w14:paraId="06932AC9" w14:textId="428A2FE7" w:rsidR="006205D6" w:rsidRPr="00962992" w:rsidRDefault="006205D6" w:rsidP="000673B3">
            <w:pPr>
              <w:tabs>
                <w:tab w:val="left" w:pos="8940"/>
              </w:tabs>
              <w:rPr>
                <w:rFonts w:eastAsia="MS Gothic"/>
                <w:sz w:val="22"/>
                <w:szCs w:val="22"/>
              </w:rPr>
            </w:pPr>
          </w:p>
        </w:tc>
      </w:tr>
    </w:tbl>
    <w:p w14:paraId="79A1C6BB" w14:textId="77777777" w:rsidR="00286B96" w:rsidRPr="00962992" w:rsidRDefault="00286B96" w:rsidP="00286B96"/>
    <w:p w14:paraId="7D4CCE98" w14:textId="147068E2" w:rsidR="00781490" w:rsidRDefault="00C57A80" w:rsidP="00781490">
      <w:hyperlink w:anchor="CoreOutcomeTable" w:history="1">
        <w:r w:rsidR="00781490" w:rsidRPr="00781490">
          <w:rPr>
            <w:rStyle w:val="Hyperlink"/>
          </w:rPr>
          <w:t>Go back to Core Outcome Table</w:t>
        </w:r>
      </w:hyperlink>
      <w:r w:rsidR="00FE6862">
        <w:rPr>
          <w:rStyle w:val="Hyperlink"/>
        </w:rPr>
        <w:t xml:space="preserve"> (if you want to review the core outcome information)</w:t>
      </w:r>
    </w:p>
    <w:p w14:paraId="069E9329" w14:textId="77777777" w:rsidR="00781490" w:rsidRDefault="00781490" w:rsidP="00781490"/>
    <w:p w14:paraId="0C803BC7" w14:textId="7A2FDB89" w:rsidR="00781490" w:rsidRDefault="00C57A80" w:rsidP="00781490">
      <w:hyperlink w:anchor="IntegrativeOutcomeTable" w:history="1">
        <w:r w:rsidR="00781490" w:rsidRPr="00781490">
          <w:rPr>
            <w:rStyle w:val="Hyperlink"/>
          </w:rPr>
          <w:t>Go to Integrative Outcome Table</w:t>
        </w:r>
      </w:hyperlink>
      <w:r w:rsidR="00FE6862">
        <w:rPr>
          <w:rStyle w:val="Hyperlink"/>
        </w:rPr>
        <w:t xml:space="preserve"> (if you wish for this course to meet both integrative outcomes)</w:t>
      </w:r>
    </w:p>
    <w:p w14:paraId="2E81F765" w14:textId="77777777" w:rsidR="00781490" w:rsidRDefault="00781490" w:rsidP="00781490"/>
    <w:p w14:paraId="21FBD110" w14:textId="4AFC96B6" w:rsidR="00473A57" w:rsidRDefault="00C57A80" w:rsidP="00781490">
      <w:pPr>
        <w:rPr>
          <w:b/>
          <w:iCs/>
          <w:sz w:val="24"/>
          <w:szCs w:val="24"/>
        </w:rPr>
      </w:pPr>
      <w:hyperlink w:anchor="EndForm" w:history="1">
        <w:r w:rsidR="00781490" w:rsidRPr="00781490">
          <w:rPr>
            <w:rStyle w:val="Hyperlink"/>
          </w:rPr>
          <w:t>Go to end of proposal form</w:t>
        </w:r>
      </w:hyperlink>
      <w:r w:rsidR="00473A57">
        <w:br w:type="page"/>
      </w:r>
    </w:p>
    <w:p w14:paraId="4E51DD22" w14:textId="217F0BFE" w:rsidR="00920753" w:rsidRPr="00962992" w:rsidRDefault="00BE310F" w:rsidP="00BE310F">
      <w:pPr>
        <w:pStyle w:val="Heading2"/>
        <w:rPr>
          <w:rFonts w:ascii="Times" w:hAnsi="Times" w:cs="Times"/>
        </w:rPr>
      </w:pPr>
      <w:bookmarkStart w:id="11" w:name="EndForm"/>
      <w:r w:rsidRPr="00962992">
        <w:rPr>
          <w:rFonts w:ascii="Times" w:hAnsi="Times" w:cs="Times"/>
        </w:rPr>
        <w:lastRenderedPageBreak/>
        <w:t>CLE Approval</w:t>
      </w:r>
    </w:p>
    <w:bookmarkEnd w:id="11"/>
    <w:p w14:paraId="359D3C17" w14:textId="77777777" w:rsidR="00C925BE" w:rsidRPr="00962992" w:rsidRDefault="00C925BE" w:rsidP="00C925BE"/>
    <w:p w14:paraId="0EEF66E9" w14:textId="77775D83" w:rsidR="00E27566" w:rsidRDefault="00C925BE" w:rsidP="00184D52">
      <w:r w:rsidRPr="00962992">
        <w:t xml:space="preserve">As Pathways courses must also map to CLE credit (since there will be students operating under each program simultaneously), </w:t>
      </w:r>
      <w:r w:rsidR="00184D52">
        <w:t xml:space="preserve">mark the appropriate Areas for which </w:t>
      </w:r>
      <w:r w:rsidR="00E27566">
        <w:t>you think your course would fit.</w:t>
      </w:r>
    </w:p>
    <w:p w14:paraId="67DC1B41" w14:textId="77777777" w:rsidR="00E27566" w:rsidRDefault="00E27566" w:rsidP="00184D52"/>
    <w:p w14:paraId="4A0AA1DF" w14:textId="0934F059" w:rsidR="00184D52" w:rsidRDefault="00184D52" w:rsidP="00184D52">
      <w:r>
        <w:t xml:space="preserve">If your course is already in CLE, </w:t>
      </w:r>
      <w:r w:rsidR="00E27566">
        <w:t xml:space="preserve">put an X in the first row and </w:t>
      </w:r>
      <w:r>
        <w:t>mark the Areas in which your course currently resides.</w:t>
      </w:r>
    </w:p>
    <w:p w14:paraId="4E5C7F2E" w14:textId="2B1EE64C" w:rsidR="00184D52" w:rsidRDefault="00184D52" w:rsidP="00184D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10075"/>
      </w:tblGrid>
      <w:tr w:rsidR="00E27566" w14:paraId="3ACE6CF3" w14:textId="77777777" w:rsidTr="00E27566">
        <w:tc>
          <w:tcPr>
            <w:tcW w:w="355" w:type="dxa"/>
            <w:tcBorders>
              <w:top w:val="single" w:sz="4" w:space="0" w:color="auto"/>
              <w:left w:val="single" w:sz="4" w:space="0" w:color="auto"/>
              <w:bottom w:val="single" w:sz="4" w:space="0" w:color="auto"/>
              <w:right w:val="single" w:sz="4" w:space="0" w:color="auto"/>
            </w:tcBorders>
          </w:tcPr>
          <w:p w14:paraId="2E9A288C" w14:textId="4EC35FD3" w:rsidR="00E27566" w:rsidRDefault="006205D6" w:rsidP="00184D52">
            <w:r>
              <w:t>X</w:t>
            </w:r>
          </w:p>
        </w:tc>
        <w:tc>
          <w:tcPr>
            <w:tcW w:w="10075" w:type="dxa"/>
            <w:tcBorders>
              <w:left w:val="single" w:sz="4" w:space="0" w:color="auto"/>
            </w:tcBorders>
          </w:tcPr>
          <w:p w14:paraId="6B125EDE" w14:textId="7B4E0800" w:rsidR="00E27566" w:rsidRDefault="00E27566" w:rsidP="00184D52">
            <w:r>
              <w:t>Already in CLE?</w:t>
            </w:r>
          </w:p>
        </w:tc>
      </w:tr>
      <w:tr w:rsidR="00E27566" w14:paraId="10756D56" w14:textId="77777777" w:rsidTr="00E27566">
        <w:tc>
          <w:tcPr>
            <w:tcW w:w="355" w:type="dxa"/>
            <w:tcBorders>
              <w:top w:val="single" w:sz="4" w:space="0" w:color="auto"/>
              <w:bottom w:val="single" w:sz="4" w:space="0" w:color="auto"/>
            </w:tcBorders>
          </w:tcPr>
          <w:p w14:paraId="08F39F63" w14:textId="77777777" w:rsidR="00E27566" w:rsidRDefault="00E27566" w:rsidP="00184D52"/>
        </w:tc>
        <w:tc>
          <w:tcPr>
            <w:tcW w:w="10075" w:type="dxa"/>
          </w:tcPr>
          <w:p w14:paraId="0536555C" w14:textId="77777777" w:rsidR="00E27566" w:rsidRDefault="00E27566" w:rsidP="00184D52"/>
        </w:tc>
      </w:tr>
      <w:tr w:rsidR="00184D52" w14:paraId="3DCABB16" w14:textId="77777777" w:rsidTr="00E27566">
        <w:tc>
          <w:tcPr>
            <w:tcW w:w="355" w:type="dxa"/>
            <w:tcBorders>
              <w:top w:val="single" w:sz="4" w:space="0" w:color="auto"/>
              <w:left w:val="single" w:sz="4" w:space="0" w:color="auto"/>
              <w:bottom w:val="single" w:sz="4" w:space="0" w:color="auto"/>
              <w:right w:val="single" w:sz="4" w:space="0" w:color="auto"/>
            </w:tcBorders>
          </w:tcPr>
          <w:p w14:paraId="34D5560C" w14:textId="77777777" w:rsidR="00184D52" w:rsidRDefault="00184D52" w:rsidP="00184D52"/>
        </w:tc>
        <w:tc>
          <w:tcPr>
            <w:tcW w:w="10075" w:type="dxa"/>
            <w:tcBorders>
              <w:left w:val="single" w:sz="4" w:space="0" w:color="auto"/>
            </w:tcBorders>
          </w:tcPr>
          <w:p w14:paraId="7752C7DF" w14:textId="67EDA62A" w:rsidR="00184D52" w:rsidRDefault="00184D52" w:rsidP="00184D52">
            <w:r>
              <w:t>Area 1: Writing and Discourse</w:t>
            </w:r>
          </w:p>
        </w:tc>
      </w:tr>
      <w:tr w:rsidR="00184D52" w14:paraId="03331FDC" w14:textId="77777777" w:rsidTr="00E27566">
        <w:trPr>
          <w:trHeight w:val="116"/>
        </w:trPr>
        <w:tc>
          <w:tcPr>
            <w:tcW w:w="355" w:type="dxa"/>
            <w:tcBorders>
              <w:top w:val="single" w:sz="4" w:space="0" w:color="auto"/>
              <w:bottom w:val="single" w:sz="4" w:space="0" w:color="auto"/>
            </w:tcBorders>
          </w:tcPr>
          <w:p w14:paraId="25780540" w14:textId="77777777" w:rsidR="00184D52" w:rsidRDefault="00184D52" w:rsidP="00184D52"/>
        </w:tc>
        <w:tc>
          <w:tcPr>
            <w:tcW w:w="10075" w:type="dxa"/>
          </w:tcPr>
          <w:p w14:paraId="086E1BF4" w14:textId="77777777" w:rsidR="00184D52" w:rsidRDefault="00184D52" w:rsidP="00184D52"/>
        </w:tc>
      </w:tr>
      <w:tr w:rsidR="00184D52" w14:paraId="278364A9" w14:textId="77777777" w:rsidTr="00E27566">
        <w:tc>
          <w:tcPr>
            <w:tcW w:w="355" w:type="dxa"/>
            <w:tcBorders>
              <w:top w:val="single" w:sz="4" w:space="0" w:color="auto"/>
              <w:left w:val="single" w:sz="4" w:space="0" w:color="auto"/>
              <w:bottom w:val="single" w:sz="4" w:space="0" w:color="auto"/>
              <w:right w:val="single" w:sz="4" w:space="0" w:color="auto"/>
            </w:tcBorders>
          </w:tcPr>
          <w:p w14:paraId="5B59E195" w14:textId="77777777" w:rsidR="00184D52" w:rsidRDefault="00184D52" w:rsidP="00184D52"/>
        </w:tc>
        <w:tc>
          <w:tcPr>
            <w:tcW w:w="10075" w:type="dxa"/>
            <w:tcBorders>
              <w:left w:val="single" w:sz="4" w:space="0" w:color="auto"/>
            </w:tcBorders>
          </w:tcPr>
          <w:p w14:paraId="223006D9" w14:textId="6B3C6438" w:rsidR="00184D52" w:rsidRDefault="00184D52" w:rsidP="00184D52">
            <w:r>
              <w:t>Area 2: Ideas, Cultural Traditions, and Values</w:t>
            </w:r>
          </w:p>
        </w:tc>
      </w:tr>
      <w:tr w:rsidR="00184D52" w14:paraId="023A0EC3" w14:textId="77777777" w:rsidTr="00E27566">
        <w:tc>
          <w:tcPr>
            <w:tcW w:w="355" w:type="dxa"/>
            <w:tcBorders>
              <w:top w:val="single" w:sz="4" w:space="0" w:color="auto"/>
              <w:bottom w:val="single" w:sz="4" w:space="0" w:color="auto"/>
            </w:tcBorders>
          </w:tcPr>
          <w:p w14:paraId="76B97937" w14:textId="77777777" w:rsidR="00184D52" w:rsidRDefault="00184D52" w:rsidP="00184D52"/>
        </w:tc>
        <w:tc>
          <w:tcPr>
            <w:tcW w:w="10075" w:type="dxa"/>
          </w:tcPr>
          <w:p w14:paraId="446C1A4F" w14:textId="77777777" w:rsidR="00184D52" w:rsidRDefault="00184D52" w:rsidP="00184D52"/>
        </w:tc>
      </w:tr>
      <w:tr w:rsidR="00184D52" w14:paraId="555719C2" w14:textId="77777777" w:rsidTr="00E27566">
        <w:tc>
          <w:tcPr>
            <w:tcW w:w="355" w:type="dxa"/>
            <w:tcBorders>
              <w:top w:val="single" w:sz="4" w:space="0" w:color="auto"/>
              <w:left w:val="single" w:sz="4" w:space="0" w:color="auto"/>
              <w:bottom w:val="single" w:sz="4" w:space="0" w:color="auto"/>
              <w:right w:val="single" w:sz="4" w:space="0" w:color="auto"/>
            </w:tcBorders>
          </w:tcPr>
          <w:p w14:paraId="0854FBF3" w14:textId="384004B5" w:rsidR="00184D52" w:rsidRDefault="006205D6" w:rsidP="00184D52">
            <w:r>
              <w:t>X</w:t>
            </w:r>
          </w:p>
        </w:tc>
        <w:tc>
          <w:tcPr>
            <w:tcW w:w="10075" w:type="dxa"/>
            <w:tcBorders>
              <w:left w:val="single" w:sz="4" w:space="0" w:color="auto"/>
            </w:tcBorders>
          </w:tcPr>
          <w:p w14:paraId="3F525A18" w14:textId="1DB2BD05" w:rsidR="00184D52" w:rsidRDefault="00184D52" w:rsidP="00184D52">
            <w:r>
              <w:t>Area 3: Society and Human Behavior</w:t>
            </w:r>
          </w:p>
        </w:tc>
      </w:tr>
      <w:tr w:rsidR="00184D52" w14:paraId="169C9B77" w14:textId="77777777" w:rsidTr="00E27566">
        <w:tc>
          <w:tcPr>
            <w:tcW w:w="355" w:type="dxa"/>
            <w:tcBorders>
              <w:top w:val="single" w:sz="4" w:space="0" w:color="auto"/>
              <w:bottom w:val="single" w:sz="4" w:space="0" w:color="auto"/>
            </w:tcBorders>
          </w:tcPr>
          <w:p w14:paraId="09840A3C" w14:textId="77777777" w:rsidR="00184D52" w:rsidRDefault="00184D52" w:rsidP="00184D52"/>
        </w:tc>
        <w:tc>
          <w:tcPr>
            <w:tcW w:w="10075" w:type="dxa"/>
          </w:tcPr>
          <w:p w14:paraId="298962B6" w14:textId="77777777" w:rsidR="00184D52" w:rsidRDefault="00184D52" w:rsidP="00184D52"/>
        </w:tc>
      </w:tr>
      <w:tr w:rsidR="00184D52" w14:paraId="3B1FC2DC" w14:textId="77777777" w:rsidTr="00E27566">
        <w:tc>
          <w:tcPr>
            <w:tcW w:w="355" w:type="dxa"/>
            <w:tcBorders>
              <w:top w:val="single" w:sz="4" w:space="0" w:color="auto"/>
              <w:left w:val="single" w:sz="4" w:space="0" w:color="auto"/>
              <w:bottom w:val="single" w:sz="4" w:space="0" w:color="auto"/>
              <w:right w:val="single" w:sz="4" w:space="0" w:color="auto"/>
            </w:tcBorders>
          </w:tcPr>
          <w:p w14:paraId="1104D251" w14:textId="77777777" w:rsidR="00184D52" w:rsidRDefault="00184D52" w:rsidP="00184D52"/>
        </w:tc>
        <w:tc>
          <w:tcPr>
            <w:tcW w:w="10075" w:type="dxa"/>
            <w:tcBorders>
              <w:left w:val="single" w:sz="4" w:space="0" w:color="auto"/>
            </w:tcBorders>
          </w:tcPr>
          <w:p w14:paraId="010515BE" w14:textId="60AD13CA" w:rsidR="00184D52" w:rsidRDefault="00184D52" w:rsidP="00184D52">
            <w:r>
              <w:t>Area 4: Scientific Reasoning and Discovery</w:t>
            </w:r>
          </w:p>
        </w:tc>
      </w:tr>
      <w:tr w:rsidR="00184D52" w14:paraId="61F693FE" w14:textId="77777777" w:rsidTr="00E27566">
        <w:tc>
          <w:tcPr>
            <w:tcW w:w="355" w:type="dxa"/>
            <w:tcBorders>
              <w:top w:val="single" w:sz="4" w:space="0" w:color="auto"/>
              <w:bottom w:val="single" w:sz="4" w:space="0" w:color="auto"/>
            </w:tcBorders>
          </w:tcPr>
          <w:p w14:paraId="54BD9996" w14:textId="77777777" w:rsidR="00184D52" w:rsidRDefault="00184D52" w:rsidP="00184D52"/>
        </w:tc>
        <w:tc>
          <w:tcPr>
            <w:tcW w:w="10075" w:type="dxa"/>
          </w:tcPr>
          <w:p w14:paraId="08B9FB9E" w14:textId="77777777" w:rsidR="00184D52" w:rsidRDefault="00184D52" w:rsidP="00184D52"/>
        </w:tc>
      </w:tr>
      <w:tr w:rsidR="00184D52" w14:paraId="34295A4C" w14:textId="77777777" w:rsidTr="00E27566">
        <w:tc>
          <w:tcPr>
            <w:tcW w:w="355" w:type="dxa"/>
            <w:tcBorders>
              <w:top w:val="single" w:sz="4" w:space="0" w:color="auto"/>
              <w:left w:val="single" w:sz="4" w:space="0" w:color="auto"/>
              <w:bottom w:val="single" w:sz="4" w:space="0" w:color="auto"/>
              <w:right w:val="single" w:sz="4" w:space="0" w:color="auto"/>
            </w:tcBorders>
          </w:tcPr>
          <w:p w14:paraId="470868A9" w14:textId="77777777" w:rsidR="00184D52" w:rsidRDefault="00184D52" w:rsidP="00184D52"/>
        </w:tc>
        <w:tc>
          <w:tcPr>
            <w:tcW w:w="10075" w:type="dxa"/>
            <w:tcBorders>
              <w:left w:val="single" w:sz="4" w:space="0" w:color="auto"/>
            </w:tcBorders>
          </w:tcPr>
          <w:p w14:paraId="28A3EF8A" w14:textId="179FFF66" w:rsidR="00184D52" w:rsidRDefault="00184D52" w:rsidP="00184D52">
            <w:r>
              <w:t>Area 5:</w:t>
            </w:r>
            <w:r w:rsidR="00E27566">
              <w:t xml:space="preserve"> Quantitative and Symbolic Reasoning</w:t>
            </w:r>
          </w:p>
        </w:tc>
      </w:tr>
      <w:tr w:rsidR="00184D52" w14:paraId="014EA56E" w14:textId="77777777" w:rsidTr="00E27566">
        <w:tc>
          <w:tcPr>
            <w:tcW w:w="355" w:type="dxa"/>
            <w:tcBorders>
              <w:top w:val="single" w:sz="4" w:space="0" w:color="auto"/>
              <w:bottom w:val="single" w:sz="4" w:space="0" w:color="auto"/>
            </w:tcBorders>
          </w:tcPr>
          <w:p w14:paraId="22A97B46" w14:textId="77777777" w:rsidR="00184D52" w:rsidRDefault="00184D52" w:rsidP="00184D52"/>
        </w:tc>
        <w:tc>
          <w:tcPr>
            <w:tcW w:w="10075" w:type="dxa"/>
          </w:tcPr>
          <w:p w14:paraId="5AEAEB38" w14:textId="77777777" w:rsidR="00184D52" w:rsidRDefault="00184D52" w:rsidP="00184D52"/>
        </w:tc>
      </w:tr>
      <w:tr w:rsidR="00184D52" w14:paraId="527FA6B9" w14:textId="77777777" w:rsidTr="00E27566">
        <w:tc>
          <w:tcPr>
            <w:tcW w:w="355" w:type="dxa"/>
            <w:tcBorders>
              <w:top w:val="single" w:sz="4" w:space="0" w:color="auto"/>
              <w:left w:val="single" w:sz="4" w:space="0" w:color="auto"/>
              <w:bottom w:val="single" w:sz="4" w:space="0" w:color="auto"/>
              <w:right w:val="single" w:sz="4" w:space="0" w:color="auto"/>
            </w:tcBorders>
          </w:tcPr>
          <w:p w14:paraId="4F2E406B" w14:textId="77777777" w:rsidR="00184D52" w:rsidRDefault="00184D52" w:rsidP="00184D52"/>
        </w:tc>
        <w:tc>
          <w:tcPr>
            <w:tcW w:w="10075" w:type="dxa"/>
            <w:tcBorders>
              <w:left w:val="single" w:sz="4" w:space="0" w:color="auto"/>
            </w:tcBorders>
          </w:tcPr>
          <w:p w14:paraId="3C6A3BA9" w14:textId="58C91677" w:rsidR="00184D52" w:rsidRDefault="00184D52" w:rsidP="00184D52">
            <w:r>
              <w:t xml:space="preserve">Area 6: </w:t>
            </w:r>
            <w:r w:rsidR="00E27566">
              <w:t>Creativity and Aesthetic Experience</w:t>
            </w:r>
          </w:p>
        </w:tc>
      </w:tr>
      <w:tr w:rsidR="00184D52" w14:paraId="23085430" w14:textId="77777777" w:rsidTr="00E27566">
        <w:tc>
          <w:tcPr>
            <w:tcW w:w="355" w:type="dxa"/>
            <w:tcBorders>
              <w:top w:val="single" w:sz="4" w:space="0" w:color="auto"/>
              <w:bottom w:val="single" w:sz="4" w:space="0" w:color="auto"/>
            </w:tcBorders>
          </w:tcPr>
          <w:p w14:paraId="1F9EAD22" w14:textId="77777777" w:rsidR="00184D52" w:rsidRDefault="00184D52" w:rsidP="00184D52"/>
        </w:tc>
        <w:tc>
          <w:tcPr>
            <w:tcW w:w="10075" w:type="dxa"/>
          </w:tcPr>
          <w:p w14:paraId="2564B1DE" w14:textId="77777777" w:rsidR="00184D52" w:rsidRDefault="00184D52" w:rsidP="00184D52"/>
        </w:tc>
      </w:tr>
      <w:tr w:rsidR="00184D52" w14:paraId="4D2FF39E" w14:textId="77777777" w:rsidTr="00E27566">
        <w:tc>
          <w:tcPr>
            <w:tcW w:w="355" w:type="dxa"/>
            <w:tcBorders>
              <w:top w:val="single" w:sz="4" w:space="0" w:color="auto"/>
              <w:left w:val="single" w:sz="4" w:space="0" w:color="auto"/>
              <w:bottom w:val="single" w:sz="4" w:space="0" w:color="auto"/>
              <w:right w:val="single" w:sz="4" w:space="0" w:color="auto"/>
            </w:tcBorders>
          </w:tcPr>
          <w:p w14:paraId="5A7DCBE2" w14:textId="0B01728B" w:rsidR="00184D52" w:rsidRDefault="006205D6" w:rsidP="00184D52">
            <w:r>
              <w:t>X</w:t>
            </w:r>
          </w:p>
        </w:tc>
        <w:tc>
          <w:tcPr>
            <w:tcW w:w="10075" w:type="dxa"/>
            <w:tcBorders>
              <w:left w:val="single" w:sz="4" w:space="0" w:color="auto"/>
            </w:tcBorders>
          </w:tcPr>
          <w:p w14:paraId="270385C7" w14:textId="7E042A7E" w:rsidR="00184D52" w:rsidRDefault="00184D52" w:rsidP="00184D52">
            <w:r>
              <w:t>Area 7:</w:t>
            </w:r>
            <w:r w:rsidR="00E27566">
              <w:t xml:space="preserve"> Critical Issues in a Global Context</w:t>
            </w:r>
          </w:p>
        </w:tc>
      </w:tr>
    </w:tbl>
    <w:p w14:paraId="5B75BD2C" w14:textId="232FF2FE" w:rsidR="00184D52" w:rsidRPr="00184D52" w:rsidRDefault="00184D52" w:rsidP="00184D52"/>
    <w:p w14:paraId="687EC769" w14:textId="3A194EAE" w:rsidR="00962992" w:rsidRPr="00184D52" w:rsidRDefault="00962992" w:rsidP="007B6599"/>
    <w:sectPr w:rsidR="00962992" w:rsidRPr="00184D52" w:rsidSect="00A40340">
      <w:headerReference w:type="default" r:id="rId15"/>
      <w:footerReference w:type="default" r:id="rId16"/>
      <w:pgSz w:w="12240" w:h="15840"/>
      <w:pgMar w:top="1224" w:right="1080" w:bottom="13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A7394" w14:textId="77777777" w:rsidR="009F72D8" w:rsidRDefault="009F72D8">
      <w:r>
        <w:separator/>
      </w:r>
    </w:p>
  </w:endnote>
  <w:endnote w:type="continuationSeparator" w:id="0">
    <w:p w14:paraId="1420AE41" w14:textId="77777777" w:rsidR="009F72D8" w:rsidRDefault="009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8F71" w14:textId="452BEBAA" w:rsidR="00C57A80" w:rsidRPr="00372DE0" w:rsidRDefault="00C57A80" w:rsidP="008A773D">
    <w:pPr>
      <w:pStyle w:val="Footer"/>
      <w:tabs>
        <w:tab w:val="right" w:pos="10710"/>
      </w:tabs>
      <w:ind w:right="-360"/>
    </w:pPr>
    <w:r>
      <w:rPr>
        <w:noProof/>
      </w:rPr>
      <mc:AlternateContent>
        <mc:Choice Requires="wps">
          <w:drawing>
            <wp:anchor distT="0" distB="0" distL="114300" distR="114300" simplePos="0" relativeHeight="251663360" behindDoc="0" locked="0" layoutInCell="1" allowOverlap="1" wp14:anchorId="3B9841AE" wp14:editId="5B1C7EA9">
              <wp:simplePos x="0" y="0"/>
              <wp:positionH relativeFrom="margin">
                <wp:posOffset>1228725</wp:posOffset>
              </wp:positionH>
              <wp:positionV relativeFrom="margin">
                <wp:posOffset>8316595</wp:posOffset>
              </wp:positionV>
              <wp:extent cx="418147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814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771B" w14:textId="77777777" w:rsidR="00C57A80" w:rsidRDefault="00C57A80" w:rsidP="008A773D">
                          <w:pPr>
                            <w:pStyle w:val="Footer"/>
                            <w:tabs>
                              <w:tab w:val="clear" w:pos="8640"/>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Student Services Building, Suite 250, Virginia Tech</w:t>
                          </w:r>
                        </w:p>
                        <w:p w14:paraId="0ECF3E19" w14:textId="77777777" w:rsidR="00C57A80" w:rsidRDefault="00C57A80" w:rsidP="002D5A9F">
                          <w:pPr>
                            <w:pStyle w:val="Footer"/>
                            <w:tabs>
                              <w:tab w:val="right" w:pos="10710"/>
                            </w:tabs>
                            <w:ind w:right="-270"/>
                            <w:jc w:val="center"/>
                            <w:rPr>
                              <w:rFonts w:ascii="Segoe UI" w:hAnsi="Segoe UI" w:cs="Segoe UI"/>
                              <w:sz w:val="16"/>
                              <w:szCs w:val="16"/>
                            </w:rPr>
                          </w:pPr>
                          <w:r>
                            <w:rPr>
                              <w:rFonts w:ascii="Segoe UI" w:hAnsi="Segoe UI" w:cs="Segoe UI"/>
                              <w:sz w:val="16"/>
                              <w:szCs w:val="16"/>
                            </w:rPr>
                            <w:t>800 Washington St., SW</w:t>
                          </w:r>
                          <w:r>
                            <w:rPr>
                              <w:rFonts w:ascii="Segoe UI" w:hAnsi="Segoe UI" w:cs="Segoe UI"/>
                              <w:sz w:val="12"/>
                              <w:szCs w:val="12"/>
                            </w:rPr>
                            <w:t xml:space="preserve"> </w:t>
                          </w:r>
                          <w:r>
                            <w:rPr>
                              <w:rFonts w:ascii="Segoe UI" w:hAnsi="Segoe UI" w:cs="Segoe UI"/>
                              <w:sz w:val="12"/>
                              <w:szCs w:val="12"/>
                            </w:rPr>
                            <w:sym w:font="Wingdings" w:char="F06C"/>
                          </w:r>
                          <w:r>
                            <w:rPr>
                              <w:rFonts w:ascii="Segoe UI" w:hAnsi="Segoe UI" w:cs="Segoe UI"/>
                              <w:sz w:val="16"/>
                              <w:szCs w:val="16"/>
                            </w:rPr>
                            <w:t xml:space="preserve"> Blacksburg, VA 24061 </w:t>
                          </w:r>
                          <w:r>
                            <w:rPr>
                              <w:rFonts w:ascii="Segoe UI" w:hAnsi="Segoe UI" w:cs="Segoe UI"/>
                              <w:sz w:val="12"/>
                              <w:szCs w:val="12"/>
                            </w:rPr>
                            <w:sym w:font="Wingdings" w:char="F06C"/>
                          </w:r>
                          <w:r>
                            <w:rPr>
                              <w:rFonts w:ascii="Segoe UI" w:hAnsi="Segoe UI" w:cs="Segoe UI"/>
                              <w:sz w:val="16"/>
                              <w:szCs w:val="16"/>
                            </w:rPr>
                            <w:t xml:space="preserve"> (540) 231-6252 </w:t>
                          </w:r>
                          <w:r>
                            <w:rPr>
                              <w:rFonts w:ascii="Segoe UI" w:hAnsi="Segoe UI" w:cs="Segoe UI"/>
                              <w:sz w:val="12"/>
                              <w:szCs w:val="12"/>
                            </w:rPr>
                            <w:sym w:font="Wingdings" w:char="F06C"/>
                          </w:r>
                          <w:r>
                            <w:rPr>
                              <w:rFonts w:ascii="Segoe UI" w:hAnsi="Segoe UI" w:cs="Segoe UI"/>
                              <w:sz w:val="16"/>
                              <w:szCs w:val="16"/>
                            </w:rPr>
                            <w:t xml:space="preserve"> registrar@vt.edu</w:t>
                          </w:r>
                        </w:p>
                        <w:p w14:paraId="3F8DFF27" w14:textId="77777777" w:rsidR="00C57A80" w:rsidRPr="00372DE0" w:rsidRDefault="00C57A80" w:rsidP="008A773D">
                          <w:pPr>
                            <w:rPr>
                              <w:rFonts w:ascii="Segoe UI" w:hAnsi="Segoe UI" w:cs="Segoe UI"/>
                              <w:sz w:val="18"/>
                            </w:rPr>
                          </w:pPr>
                        </w:p>
                        <w:p w14:paraId="45824C3E" w14:textId="77777777" w:rsidR="00C57A80" w:rsidRDefault="00C57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841AE" id="_x0000_t202" coordsize="21600,21600" o:spt="202" path="m0,0l0,21600,21600,21600,21600,0xe">
              <v:stroke joinstyle="miter"/>
              <v:path gradientshapeok="t" o:connecttype="rect"/>
            </v:shapetype>
            <v:shape id="Text Box 10" o:spid="_x0000_s1027" type="#_x0000_t202" style="position:absolute;margin-left:96.75pt;margin-top:654.85pt;width:329.2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a7H4CAABrBQAADgAAAGRycy9lMm9Eb2MueG1srFRdT9swFH2ftP9g+X2kZS2DihR1IKZJCNBg&#10;4tl1bBrN8fVst03363fsJKVie2HaS3J97/Hx/T6/aBvDNsqHmmzJx0cjzpSVVNX2ueTfH68/nHIW&#10;orCVMGRVyXcq8Iv5+3fnWzdTx7QiUynPQGLDbOtKvorRzYoiyJVqRDgipyyMmnwjIo7+uai82IK9&#10;McXxaHRSbMlXzpNUIUB71Rn5PPNrrWS80zqoyEzJ4VvMX5+/y/Qt5udi9uyFW9Wyd0P8gxeNqC0e&#10;3VNdiSjY2td/UDW19BRIxyNJTUFa11LlGBDNePQqmoeVcCrHguQEt09T+H+08nZz71ldoXZIjxUN&#10;avSo2sg+U8ugQn62LswAe3AAxhZ6YAd9gDKF3WrfpD8CYrCDarfPbmKTUE7Gp+PJpylnErbJ6GwK&#10;GfTFy23nQ/yiqGFJKLlH9XJSxeYmxA46QNJjlq5rY3IFjWXbkp98nI7yhb0F5MYmrMq90NOkiDrP&#10;sxR3RiWMsd+URi5yAEmRu1BdGs82Av0jpFQ25tgzL9AJpeHEWy72+Bev3nK5i2N4mWzcX25qSz5H&#10;/8rt6sfgsu7wyPlB3EmM7bLtmmAo7JKqHertqZuY4OR1jaLciBDvhceIoMQY+3iHjzaE5FMvcbYi&#10;/+tv+oRH58LK2RYjV/Lwcy284sx8tejps/FkkmY0HybTT8c4+EPL8tBi180loSpjLBgns5jw0Qyi&#10;9tQ8YTss0qswCSvxdsnjIF7GbhFgu0i1WGQQptKJeGMfnEzUqUip5R7bJ+Fd35cRHX1Lw3CK2av2&#10;7LDppqXFOpKuc++mPHdZ7fOPic7d32+ftDIOzxn1siPnvwEAAP//AwBQSwMEFAAGAAgAAAAhAC7W&#10;I3rjAAAADQEAAA8AAABkcnMvZG93bnJldi54bWxMj0FPwzAMhe9I/IfISNxYSkdZV5pOU6UJCcFh&#10;YxdubuO1FU1Smmwr/Hq8E9z87Kfn7+WryfTiRKPvnFVwP4tAkK2d7myjYP++uUtB+IBWY+8sKfgm&#10;D6vi+irHTLuz3dJpFxrBIdZnqKANYcik9HVLBv3MDWT5dnCjwcBybKQe8czhppdxFD1Kg53lDy0O&#10;VLZUf+6ORsFLuXnDbRWb9Kcvn18P6+Fr/5EodXszrZ9ABJrCnxku+IwOBTNV7mi1Fz3r5TxhKw/z&#10;aLkAwZY0ibledVktHmKQRS7/tyh+AQAA//8DAFBLAQItABQABgAIAAAAIQDkmcPA+wAAAOEBAAAT&#10;AAAAAAAAAAAAAAAAAAAAAABbQ29udGVudF9UeXBlc10ueG1sUEsBAi0AFAAGAAgAAAAhACOyauHX&#10;AAAAlAEAAAsAAAAAAAAAAAAAAAAALAEAAF9yZWxzLy5yZWxzUEsBAi0AFAAGAAgAAAAhAOJv2ux+&#10;AgAAawUAAA4AAAAAAAAAAAAAAAAALAIAAGRycy9lMm9Eb2MueG1sUEsBAi0AFAAGAAgAAAAhAC7W&#10;I3rjAAAADQEAAA8AAAAAAAAAAAAAAAAA1gQAAGRycy9kb3ducmV2LnhtbFBLBQYAAAAABAAEAPMA&#10;AADmBQAAAAA=&#10;" filled="f" stroked="f" strokeweight=".5pt">
              <v:textbox>
                <w:txbxContent>
                  <w:p w14:paraId="58FD771B" w14:textId="77777777" w:rsidR="00C57A80" w:rsidRDefault="00C57A80" w:rsidP="008A773D">
                    <w:pPr>
                      <w:pStyle w:val="Footer"/>
                      <w:tabs>
                        <w:tab w:val="clear" w:pos="8640"/>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Student Services Building, Suite 250, Virginia Tech</w:t>
                    </w:r>
                  </w:p>
                  <w:p w14:paraId="0ECF3E19" w14:textId="77777777" w:rsidR="00C57A80" w:rsidRDefault="00C57A80" w:rsidP="002D5A9F">
                    <w:pPr>
                      <w:pStyle w:val="Footer"/>
                      <w:tabs>
                        <w:tab w:val="right" w:pos="10710"/>
                      </w:tabs>
                      <w:ind w:right="-270"/>
                      <w:jc w:val="center"/>
                      <w:rPr>
                        <w:rFonts w:ascii="Segoe UI" w:hAnsi="Segoe UI" w:cs="Segoe UI"/>
                        <w:sz w:val="16"/>
                        <w:szCs w:val="16"/>
                      </w:rPr>
                    </w:pPr>
                    <w:r>
                      <w:rPr>
                        <w:rFonts w:ascii="Segoe UI" w:hAnsi="Segoe UI" w:cs="Segoe UI"/>
                        <w:sz w:val="16"/>
                        <w:szCs w:val="16"/>
                      </w:rPr>
                      <w:t>800 Washington St., SW</w:t>
                    </w:r>
                    <w:r>
                      <w:rPr>
                        <w:rFonts w:ascii="Segoe UI" w:hAnsi="Segoe UI" w:cs="Segoe UI"/>
                        <w:sz w:val="12"/>
                        <w:szCs w:val="12"/>
                      </w:rPr>
                      <w:t xml:space="preserve"> </w:t>
                    </w:r>
                    <w:r>
                      <w:rPr>
                        <w:rFonts w:ascii="Segoe UI" w:hAnsi="Segoe UI" w:cs="Segoe UI"/>
                        <w:sz w:val="12"/>
                        <w:szCs w:val="12"/>
                      </w:rPr>
                      <w:sym w:font="Wingdings" w:char="F06C"/>
                    </w:r>
                    <w:r>
                      <w:rPr>
                        <w:rFonts w:ascii="Segoe UI" w:hAnsi="Segoe UI" w:cs="Segoe UI"/>
                        <w:sz w:val="16"/>
                        <w:szCs w:val="16"/>
                      </w:rPr>
                      <w:t xml:space="preserve"> Blacksburg, VA 24061 </w:t>
                    </w:r>
                    <w:r>
                      <w:rPr>
                        <w:rFonts w:ascii="Segoe UI" w:hAnsi="Segoe UI" w:cs="Segoe UI"/>
                        <w:sz w:val="12"/>
                        <w:szCs w:val="12"/>
                      </w:rPr>
                      <w:sym w:font="Wingdings" w:char="F06C"/>
                    </w:r>
                    <w:r>
                      <w:rPr>
                        <w:rFonts w:ascii="Segoe UI" w:hAnsi="Segoe UI" w:cs="Segoe UI"/>
                        <w:sz w:val="16"/>
                        <w:szCs w:val="16"/>
                      </w:rPr>
                      <w:t xml:space="preserve"> (540) 231-6252 </w:t>
                    </w:r>
                    <w:r>
                      <w:rPr>
                        <w:rFonts w:ascii="Segoe UI" w:hAnsi="Segoe UI" w:cs="Segoe UI"/>
                        <w:sz w:val="12"/>
                        <w:szCs w:val="12"/>
                      </w:rPr>
                      <w:sym w:font="Wingdings" w:char="F06C"/>
                    </w:r>
                    <w:r>
                      <w:rPr>
                        <w:rFonts w:ascii="Segoe UI" w:hAnsi="Segoe UI" w:cs="Segoe UI"/>
                        <w:sz w:val="16"/>
                        <w:szCs w:val="16"/>
                      </w:rPr>
                      <w:t xml:space="preserve"> registrar@vt.edu</w:t>
                    </w:r>
                  </w:p>
                  <w:p w14:paraId="3F8DFF27" w14:textId="77777777" w:rsidR="00C57A80" w:rsidRPr="00372DE0" w:rsidRDefault="00C57A80" w:rsidP="008A773D">
                    <w:pPr>
                      <w:rPr>
                        <w:rFonts w:ascii="Segoe UI" w:hAnsi="Segoe UI" w:cs="Segoe UI"/>
                        <w:sz w:val="18"/>
                      </w:rPr>
                    </w:pPr>
                  </w:p>
                  <w:p w14:paraId="45824C3E" w14:textId="77777777" w:rsidR="00C57A80" w:rsidRDefault="00C57A80"/>
                </w:txbxContent>
              </v:textbox>
              <w10:wrap anchorx="margin" anchory="margin"/>
            </v:shape>
          </w:pict>
        </mc:Fallback>
      </mc:AlternateContent>
    </w:r>
    <w:sdt>
      <w:sdtPr>
        <w:id w:val="142324736"/>
        <w:docPartObj>
          <w:docPartGallery w:val="Page Numbers (Bottom of Page)"/>
          <w:docPartUnique/>
        </w:docPartObj>
      </w:sdtPr>
      <w:sdtContent>
        <w:sdt>
          <w:sdtPr>
            <w:id w:val="-1769616900"/>
            <w:docPartObj>
              <w:docPartGallery w:val="Page Numbers (Top of Page)"/>
              <w:docPartUnique/>
            </w:docPartObj>
          </w:sdtPr>
          <w:sdtContent>
            <w:r>
              <w:t xml:space="preserve">Rev. 10/03/16 </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16BB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6BBC">
              <w:rPr>
                <w:b/>
                <w:bCs/>
                <w:noProof/>
              </w:rPr>
              <w:t>22</w:t>
            </w:r>
            <w:r>
              <w:rPr>
                <w:b/>
                <w:bCs/>
                <w:sz w:val="24"/>
                <w:szCs w:val="24"/>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38A56" w14:textId="77777777" w:rsidR="009F72D8" w:rsidRDefault="009F72D8">
      <w:r>
        <w:separator/>
      </w:r>
    </w:p>
  </w:footnote>
  <w:footnote w:type="continuationSeparator" w:id="0">
    <w:p w14:paraId="25E3AA69" w14:textId="77777777" w:rsidR="009F72D8" w:rsidRDefault="009F7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7C4F" w14:textId="77777777" w:rsidR="00C57A80" w:rsidRDefault="00C57A80" w:rsidP="004637DC">
    <w:pPr>
      <w:pStyle w:val="Heading1"/>
      <w:ind w:left="-90"/>
      <w:jc w:val="right"/>
      <w:rPr>
        <w:rFonts w:ascii="Segoe UI" w:hAnsi="Segoe UI" w:cs="Segoe UI"/>
        <w:noProof/>
        <w:sz w:val="24"/>
      </w:rPr>
    </w:pPr>
    <w:r w:rsidRPr="006670AA">
      <w:rPr>
        <w:rFonts w:ascii="Segoe UI" w:hAnsi="Segoe UI" w:cs="Segoe UI"/>
        <w:noProof/>
        <w:sz w:val="24"/>
      </w:rPr>
      <w:drawing>
        <wp:anchor distT="0" distB="0" distL="114300" distR="114300" simplePos="0" relativeHeight="251657216" behindDoc="0" locked="0" layoutInCell="1" allowOverlap="1" wp14:anchorId="6F558664" wp14:editId="3F119181">
          <wp:simplePos x="0" y="0"/>
          <wp:positionH relativeFrom="page">
            <wp:posOffset>858520</wp:posOffset>
          </wp:positionH>
          <wp:positionV relativeFrom="page">
            <wp:posOffset>454660</wp:posOffset>
          </wp:positionV>
          <wp:extent cx="1587500" cy="304800"/>
          <wp:effectExtent l="0" t="0" r="0" b="0"/>
          <wp:wrapNone/>
          <wp:docPr id="4" name="Picture 4"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0AA">
      <w:rPr>
        <w:rFonts w:ascii="Segoe UI" w:hAnsi="Segoe UI" w:cs="Segoe UI"/>
        <w:noProof/>
        <w:sz w:val="24"/>
      </w:rPr>
      <w:drawing>
        <wp:anchor distT="0" distB="0" distL="114300" distR="114300" simplePos="0" relativeHeight="251655168" behindDoc="0" locked="0" layoutInCell="1" allowOverlap="1" wp14:anchorId="2007E05A" wp14:editId="6936920B">
          <wp:simplePos x="0" y="0"/>
          <wp:positionH relativeFrom="page">
            <wp:posOffset>612140</wp:posOffset>
          </wp:positionH>
          <wp:positionV relativeFrom="page">
            <wp:posOffset>454660</wp:posOffset>
          </wp:positionV>
          <wp:extent cx="228600" cy="311150"/>
          <wp:effectExtent l="0" t="0" r="0" b="0"/>
          <wp:wrapNone/>
          <wp:docPr id="5" name="Picture 5"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_shie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AD617" w14:textId="4B585960" w:rsidR="00C57A80" w:rsidRDefault="00C57A80" w:rsidP="004637DC">
    <w:pPr>
      <w:pStyle w:val="Heading1"/>
      <w:ind w:left="-90"/>
      <w:jc w:val="right"/>
      <w:rPr>
        <w:rFonts w:ascii="Segoe UI" w:hAnsi="Segoe UI" w:cs="Segoe UI"/>
        <w:noProof/>
        <w:sz w:val="24"/>
      </w:rPr>
    </w:pPr>
    <w:r>
      <w:rPr>
        <w:noProof/>
      </w:rPr>
      <mc:AlternateContent>
        <mc:Choice Requires="wps">
          <w:drawing>
            <wp:anchor distT="0" distB="0" distL="114300" distR="114300" simplePos="0" relativeHeight="251659264" behindDoc="0" locked="0" layoutInCell="1" allowOverlap="1" wp14:anchorId="6D8D966C" wp14:editId="6BD092AF">
              <wp:simplePos x="0" y="0"/>
              <wp:positionH relativeFrom="column">
                <wp:posOffset>304800</wp:posOffset>
              </wp:positionH>
              <wp:positionV relativeFrom="paragraph">
                <wp:posOffset>68580</wp:posOffset>
              </wp:positionV>
              <wp:extent cx="2419350"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193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3FA0D" w14:textId="77777777" w:rsidR="00C57A80" w:rsidRPr="00333F59" w:rsidRDefault="00C57A80" w:rsidP="00333F59">
                          <w:pPr>
                            <w:spacing w:line="200" w:lineRule="exact"/>
                            <w:rPr>
                              <w:b/>
                              <w:sz w:val="17"/>
                            </w:rPr>
                          </w:pPr>
                          <w:r>
                            <w:rPr>
                              <w:b/>
                              <w:sz w:val="17"/>
                            </w:rPr>
                            <w:t xml:space="preserve">Office of the University Registrar (MC 0134)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8D966C" id="_x0000_t202" coordsize="21600,21600" o:spt="202" path="m0,0l0,21600,21600,21600,21600,0xe">
              <v:stroke joinstyle="miter"/>
              <v:path gradientshapeok="t" o:connecttype="rect"/>
            </v:shapetype>
            <v:shape id="Text Box 1" o:spid="_x0000_s1026" type="#_x0000_t202" style="position:absolute;left:0;text-align:left;margin-left:24pt;margin-top:5.4pt;width:190.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g57HkCAABiBQAADgAAAGRycy9lMm9Eb2MueG1srFRNbxshEL1X6n9A3Ju1t07arLKO3ESpKkVJ&#10;1KTKGbMQrwoMhbF33V/fgV07btpLql5gmHk85pOz894atlEhtuBqPj2acKachKZ1TzX/9nD17iNn&#10;EYVrhAGnar5VkZ/P374563ylSliBaVRgROJi1fmarxB9VRRRrpQV8Qi8cmTUEKxAOoanogmiI3Zr&#10;inIyOSk6CI0PIFWMpL0cjHye+bVWEm+1jgqZqTn5hnkNeV2mtZifieopCL9q5eiG+AcvrGgdPbqn&#10;uhQo2Dq0f1DZVgaIoPFIgi1A61aqHANFM528iOZ+JbzKsVByot+nKf4/WnmzuQusbah2nDlhqUQP&#10;qkf2CXo2TdnpfKwIdO8Jhj2pE3LUR1KmoHsdbNopHEZ2yvN2n9tEJklZzqan74/JJMlWfjgpy+NE&#10;Uzzf9iHiZwWWJaHmgWqXUyo21xEH6A6SHnNw1RpDelEZx7qanyT63yxEblzSqNwJI02KaPA8S7g1&#10;aiD5qjRlIgeQFLkH1YUJbCOoe4SUymGOPfMSOqE0OfGaiyP+2avXXB7i2L0MDveXbesg5OhfuN18&#10;37msBzzl/CDuJGK/7MeKLqHZUqEDDIMSvbxqqRrXIuKdCDQZVECadrylRRugrMMocbaC8PNv+oSn&#10;hiUrZx1NWs3jj7UIijPzxVErn05nszSa+TA7/lDSIRxalocWt7YXQOWgdiXvspjwaHaiDmAf6VNY&#10;pFfJJJykt2uOO/ECh/mnT0WqxSKDaBi9wGt372WiTtVJvfbQP4rgx4ZEauUb2M2kqF705YBNNx0s&#10;1gi6zU2bEjxkdUw8DXJu+/HTST/F4Tmjnr/G+S8AAAD//wMAUEsDBBQABgAIAAAAIQCZ3S5d3wAA&#10;AAgBAAAPAAAAZHJzL2Rvd25yZXYueG1sTI/BTsMwEETvSPyDtUjcqENIUQhxqipShYTg0NILt03s&#10;JhH2OsRuG/h6lhMcd2Y0O69czc6Kk5nC4EnB7SIBYaj1eqBOwf5tc5ODCBFJo/VkFHyZAKvq8qLE&#10;Qvszbc1pFzvBJRQKVNDHOBZShrY3DsPCj4bYO/jJYeRz6qSe8Mzlzso0Se6lw4H4Q4+jqXvTfuyO&#10;TsFzvXnFbZO6/NvWTy+H9fi5f18qdX01rx9BRDPHvzD8zufpUPGmxh9JB2EVZDmjRNYTJmA/Sx9Y&#10;aBQsszuQVSn/A1Q/AAAA//8DAFBLAQItABQABgAIAAAAIQDkmcPA+wAAAOEBAAATAAAAAAAAAAAA&#10;AAAAAAAAAABbQ29udGVudF9UeXBlc10ueG1sUEsBAi0AFAAGAAgAAAAhACOyauHXAAAAlAEAAAsA&#10;AAAAAAAAAAAAAAAALAEAAF9yZWxzLy5yZWxzUEsBAi0AFAAGAAgAAAAhACKYOex5AgAAYgUAAA4A&#10;AAAAAAAAAAAAAAAALAIAAGRycy9lMm9Eb2MueG1sUEsBAi0AFAAGAAgAAAAhAJndLl3fAAAACAEA&#10;AA8AAAAAAAAAAAAAAAAA0QQAAGRycy9kb3ducmV2LnhtbFBLBQYAAAAABAAEAPMAAADdBQAAAAA=&#10;" filled="f" stroked="f" strokeweight=".5pt">
              <v:textbox>
                <w:txbxContent>
                  <w:p w14:paraId="6F33FA0D" w14:textId="77777777" w:rsidR="00C57A80" w:rsidRPr="00333F59" w:rsidRDefault="00C57A80" w:rsidP="00333F59">
                    <w:pPr>
                      <w:spacing w:line="200" w:lineRule="exact"/>
                      <w:rPr>
                        <w:b/>
                        <w:sz w:val="17"/>
                      </w:rPr>
                    </w:pPr>
                    <w:r>
                      <w:rPr>
                        <w:b/>
                        <w:sz w:val="17"/>
                      </w:rPr>
                      <w:t xml:space="preserve">Office of the University Registrar (MC 0134) </w:t>
                    </w:r>
                  </w:p>
                </w:txbxContent>
              </v:textbox>
            </v:shape>
          </w:pict>
        </mc:Fallback>
      </mc:AlternateContent>
    </w:r>
    <w:r>
      <w:rPr>
        <w:rFonts w:ascii="Segoe UI" w:hAnsi="Segoe UI" w:cs="Segoe UI"/>
        <w:noProof/>
        <w:sz w:val="24"/>
      </w:rPr>
      <w:t>Proposal for New and Revised Courses (Version 1.6)</w:t>
    </w:r>
  </w:p>
  <w:p w14:paraId="2373FFB5" w14:textId="77777777" w:rsidR="00C57A80" w:rsidRPr="004637DC" w:rsidRDefault="00C57A80" w:rsidP="004637D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583"/>
    <w:multiLevelType w:val="hybridMultilevel"/>
    <w:tmpl w:val="C166007A"/>
    <w:lvl w:ilvl="0" w:tplc="95880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E3D40"/>
    <w:multiLevelType w:val="hybridMultilevel"/>
    <w:tmpl w:val="E7AA0140"/>
    <w:lvl w:ilvl="0" w:tplc="38766EEA">
      <w:start w:val="1"/>
      <w:numFmt w:val="bullet"/>
      <w:lvlText w:val=""/>
      <w:lvlJc w:val="left"/>
      <w:pPr>
        <w:tabs>
          <w:tab w:val="num" w:pos="360"/>
        </w:tabs>
        <w:ind w:left="360" w:hanging="360"/>
      </w:pPr>
      <w:rPr>
        <w:rFonts w:ascii="Wingdings" w:hAnsi="Wingdings" w:hint="default"/>
      </w:rPr>
    </w:lvl>
    <w:lvl w:ilvl="1" w:tplc="90DCC00C" w:tentative="1">
      <w:start w:val="1"/>
      <w:numFmt w:val="bullet"/>
      <w:lvlText w:val=""/>
      <w:lvlJc w:val="left"/>
      <w:pPr>
        <w:tabs>
          <w:tab w:val="num" w:pos="1080"/>
        </w:tabs>
        <w:ind w:left="1080" w:hanging="360"/>
      </w:pPr>
      <w:rPr>
        <w:rFonts w:ascii="Wingdings" w:hAnsi="Wingdings" w:hint="default"/>
      </w:rPr>
    </w:lvl>
    <w:lvl w:ilvl="2" w:tplc="23EC7D62" w:tentative="1">
      <w:start w:val="1"/>
      <w:numFmt w:val="bullet"/>
      <w:lvlText w:val=""/>
      <w:lvlJc w:val="left"/>
      <w:pPr>
        <w:tabs>
          <w:tab w:val="num" w:pos="1800"/>
        </w:tabs>
        <w:ind w:left="1800" w:hanging="360"/>
      </w:pPr>
      <w:rPr>
        <w:rFonts w:ascii="Wingdings" w:hAnsi="Wingdings" w:hint="default"/>
      </w:rPr>
    </w:lvl>
    <w:lvl w:ilvl="3" w:tplc="BCB87A74" w:tentative="1">
      <w:start w:val="1"/>
      <w:numFmt w:val="bullet"/>
      <w:lvlText w:val=""/>
      <w:lvlJc w:val="left"/>
      <w:pPr>
        <w:tabs>
          <w:tab w:val="num" w:pos="2520"/>
        </w:tabs>
        <w:ind w:left="2520" w:hanging="360"/>
      </w:pPr>
      <w:rPr>
        <w:rFonts w:ascii="Wingdings" w:hAnsi="Wingdings" w:hint="default"/>
      </w:rPr>
    </w:lvl>
    <w:lvl w:ilvl="4" w:tplc="52D4ED9E" w:tentative="1">
      <w:start w:val="1"/>
      <w:numFmt w:val="bullet"/>
      <w:lvlText w:val=""/>
      <w:lvlJc w:val="left"/>
      <w:pPr>
        <w:tabs>
          <w:tab w:val="num" w:pos="3240"/>
        </w:tabs>
        <w:ind w:left="3240" w:hanging="360"/>
      </w:pPr>
      <w:rPr>
        <w:rFonts w:ascii="Wingdings" w:hAnsi="Wingdings" w:hint="default"/>
      </w:rPr>
    </w:lvl>
    <w:lvl w:ilvl="5" w:tplc="4D3C8232" w:tentative="1">
      <w:start w:val="1"/>
      <w:numFmt w:val="bullet"/>
      <w:lvlText w:val=""/>
      <w:lvlJc w:val="left"/>
      <w:pPr>
        <w:tabs>
          <w:tab w:val="num" w:pos="3960"/>
        </w:tabs>
        <w:ind w:left="3960" w:hanging="360"/>
      </w:pPr>
      <w:rPr>
        <w:rFonts w:ascii="Wingdings" w:hAnsi="Wingdings" w:hint="default"/>
      </w:rPr>
    </w:lvl>
    <w:lvl w:ilvl="6" w:tplc="4ED4794C" w:tentative="1">
      <w:start w:val="1"/>
      <w:numFmt w:val="bullet"/>
      <w:lvlText w:val=""/>
      <w:lvlJc w:val="left"/>
      <w:pPr>
        <w:tabs>
          <w:tab w:val="num" w:pos="4680"/>
        </w:tabs>
        <w:ind w:left="4680" w:hanging="360"/>
      </w:pPr>
      <w:rPr>
        <w:rFonts w:ascii="Wingdings" w:hAnsi="Wingdings" w:hint="default"/>
      </w:rPr>
    </w:lvl>
    <w:lvl w:ilvl="7" w:tplc="B78284A2" w:tentative="1">
      <w:start w:val="1"/>
      <w:numFmt w:val="bullet"/>
      <w:lvlText w:val=""/>
      <w:lvlJc w:val="left"/>
      <w:pPr>
        <w:tabs>
          <w:tab w:val="num" w:pos="5400"/>
        </w:tabs>
        <w:ind w:left="5400" w:hanging="360"/>
      </w:pPr>
      <w:rPr>
        <w:rFonts w:ascii="Wingdings" w:hAnsi="Wingdings" w:hint="default"/>
      </w:rPr>
    </w:lvl>
    <w:lvl w:ilvl="8" w:tplc="D8CEF49E" w:tentative="1">
      <w:start w:val="1"/>
      <w:numFmt w:val="bullet"/>
      <w:lvlText w:val=""/>
      <w:lvlJc w:val="left"/>
      <w:pPr>
        <w:tabs>
          <w:tab w:val="num" w:pos="6120"/>
        </w:tabs>
        <w:ind w:left="6120" w:hanging="360"/>
      </w:pPr>
      <w:rPr>
        <w:rFonts w:ascii="Wingdings" w:hAnsi="Wingdings" w:hint="default"/>
      </w:rPr>
    </w:lvl>
  </w:abstractNum>
  <w:abstractNum w:abstractNumId="2">
    <w:nsid w:val="08D1707F"/>
    <w:multiLevelType w:val="hybridMultilevel"/>
    <w:tmpl w:val="64C8A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916C5"/>
    <w:multiLevelType w:val="hybridMultilevel"/>
    <w:tmpl w:val="736EA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7C1081"/>
    <w:multiLevelType w:val="hybridMultilevel"/>
    <w:tmpl w:val="B37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E7FE7"/>
    <w:multiLevelType w:val="hybridMultilevel"/>
    <w:tmpl w:val="3E6E90AA"/>
    <w:lvl w:ilvl="0" w:tplc="41E2CD2E">
      <w:start w:val="1"/>
      <w:numFmt w:val="bullet"/>
      <w:lvlText w:val=""/>
      <w:lvlJc w:val="left"/>
      <w:pPr>
        <w:tabs>
          <w:tab w:val="num" w:pos="720"/>
        </w:tabs>
        <w:ind w:left="720" w:hanging="360"/>
      </w:pPr>
      <w:rPr>
        <w:rFonts w:ascii="Wingdings" w:hAnsi="Wingdings" w:hint="default"/>
      </w:rPr>
    </w:lvl>
    <w:lvl w:ilvl="1" w:tplc="DE60BD44">
      <w:start w:val="597"/>
      <w:numFmt w:val="bullet"/>
      <w:lvlText w:val="–"/>
      <w:lvlJc w:val="left"/>
      <w:pPr>
        <w:tabs>
          <w:tab w:val="num" w:pos="1440"/>
        </w:tabs>
        <w:ind w:left="1440" w:hanging="360"/>
      </w:pPr>
      <w:rPr>
        <w:rFonts w:ascii="Arial" w:hAnsi="Arial" w:hint="default"/>
      </w:rPr>
    </w:lvl>
    <w:lvl w:ilvl="2" w:tplc="5C56A61E" w:tentative="1">
      <w:start w:val="1"/>
      <w:numFmt w:val="bullet"/>
      <w:lvlText w:val=""/>
      <w:lvlJc w:val="left"/>
      <w:pPr>
        <w:tabs>
          <w:tab w:val="num" w:pos="2160"/>
        </w:tabs>
        <w:ind w:left="2160" w:hanging="360"/>
      </w:pPr>
      <w:rPr>
        <w:rFonts w:ascii="Wingdings" w:hAnsi="Wingdings" w:hint="default"/>
      </w:rPr>
    </w:lvl>
    <w:lvl w:ilvl="3" w:tplc="3E7CA57A" w:tentative="1">
      <w:start w:val="1"/>
      <w:numFmt w:val="bullet"/>
      <w:lvlText w:val=""/>
      <w:lvlJc w:val="left"/>
      <w:pPr>
        <w:tabs>
          <w:tab w:val="num" w:pos="2880"/>
        </w:tabs>
        <w:ind w:left="2880" w:hanging="360"/>
      </w:pPr>
      <w:rPr>
        <w:rFonts w:ascii="Wingdings" w:hAnsi="Wingdings" w:hint="default"/>
      </w:rPr>
    </w:lvl>
    <w:lvl w:ilvl="4" w:tplc="E1869026" w:tentative="1">
      <w:start w:val="1"/>
      <w:numFmt w:val="bullet"/>
      <w:lvlText w:val=""/>
      <w:lvlJc w:val="left"/>
      <w:pPr>
        <w:tabs>
          <w:tab w:val="num" w:pos="3600"/>
        </w:tabs>
        <w:ind w:left="3600" w:hanging="360"/>
      </w:pPr>
      <w:rPr>
        <w:rFonts w:ascii="Wingdings" w:hAnsi="Wingdings" w:hint="default"/>
      </w:rPr>
    </w:lvl>
    <w:lvl w:ilvl="5" w:tplc="6882D142" w:tentative="1">
      <w:start w:val="1"/>
      <w:numFmt w:val="bullet"/>
      <w:lvlText w:val=""/>
      <w:lvlJc w:val="left"/>
      <w:pPr>
        <w:tabs>
          <w:tab w:val="num" w:pos="4320"/>
        </w:tabs>
        <w:ind w:left="4320" w:hanging="360"/>
      </w:pPr>
      <w:rPr>
        <w:rFonts w:ascii="Wingdings" w:hAnsi="Wingdings" w:hint="default"/>
      </w:rPr>
    </w:lvl>
    <w:lvl w:ilvl="6" w:tplc="6482568E" w:tentative="1">
      <w:start w:val="1"/>
      <w:numFmt w:val="bullet"/>
      <w:lvlText w:val=""/>
      <w:lvlJc w:val="left"/>
      <w:pPr>
        <w:tabs>
          <w:tab w:val="num" w:pos="5040"/>
        </w:tabs>
        <w:ind w:left="5040" w:hanging="360"/>
      </w:pPr>
      <w:rPr>
        <w:rFonts w:ascii="Wingdings" w:hAnsi="Wingdings" w:hint="default"/>
      </w:rPr>
    </w:lvl>
    <w:lvl w:ilvl="7" w:tplc="D71E2BDC" w:tentative="1">
      <w:start w:val="1"/>
      <w:numFmt w:val="bullet"/>
      <w:lvlText w:val=""/>
      <w:lvlJc w:val="left"/>
      <w:pPr>
        <w:tabs>
          <w:tab w:val="num" w:pos="5760"/>
        </w:tabs>
        <w:ind w:left="5760" w:hanging="360"/>
      </w:pPr>
      <w:rPr>
        <w:rFonts w:ascii="Wingdings" w:hAnsi="Wingdings" w:hint="default"/>
      </w:rPr>
    </w:lvl>
    <w:lvl w:ilvl="8" w:tplc="1FA2F00E" w:tentative="1">
      <w:start w:val="1"/>
      <w:numFmt w:val="bullet"/>
      <w:lvlText w:val=""/>
      <w:lvlJc w:val="left"/>
      <w:pPr>
        <w:tabs>
          <w:tab w:val="num" w:pos="6480"/>
        </w:tabs>
        <w:ind w:left="6480" w:hanging="360"/>
      </w:pPr>
      <w:rPr>
        <w:rFonts w:ascii="Wingdings" w:hAnsi="Wingdings" w:hint="default"/>
      </w:rPr>
    </w:lvl>
  </w:abstractNum>
  <w:abstractNum w:abstractNumId="6">
    <w:nsid w:val="1B31631E"/>
    <w:multiLevelType w:val="hybridMultilevel"/>
    <w:tmpl w:val="83D4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00490"/>
    <w:multiLevelType w:val="hybridMultilevel"/>
    <w:tmpl w:val="5EA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57C64"/>
    <w:multiLevelType w:val="hybridMultilevel"/>
    <w:tmpl w:val="AF9EE2C6"/>
    <w:lvl w:ilvl="0" w:tplc="5B646002">
      <w:start w:val="1"/>
      <w:numFmt w:val="bullet"/>
      <w:lvlText w:val=""/>
      <w:lvlJc w:val="left"/>
      <w:pPr>
        <w:tabs>
          <w:tab w:val="num" w:pos="720"/>
        </w:tabs>
        <w:ind w:left="720" w:hanging="360"/>
      </w:pPr>
      <w:rPr>
        <w:rFonts w:ascii="Wingdings" w:hAnsi="Wingdings" w:hint="default"/>
      </w:rPr>
    </w:lvl>
    <w:lvl w:ilvl="1" w:tplc="8D267674">
      <w:start w:val="597"/>
      <w:numFmt w:val="bullet"/>
      <w:lvlText w:val="–"/>
      <w:lvlJc w:val="left"/>
      <w:pPr>
        <w:tabs>
          <w:tab w:val="num" w:pos="1440"/>
        </w:tabs>
        <w:ind w:left="1440" w:hanging="360"/>
      </w:pPr>
      <w:rPr>
        <w:rFonts w:ascii="Arial" w:hAnsi="Arial" w:hint="default"/>
      </w:rPr>
    </w:lvl>
    <w:lvl w:ilvl="2" w:tplc="A406E4C4" w:tentative="1">
      <w:start w:val="1"/>
      <w:numFmt w:val="bullet"/>
      <w:lvlText w:val=""/>
      <w:lvlJc w:val="left"/>
      <w:pPr>
        <w:tabs>
          <w:tab w:val="num" w:pos="2160"/>
        </w:tabs>
        <w:ind w:left="2160" w:hanging="360"/>
      </w:pPr>
      <w:rPr>
        <w:rFonts w:ascii="Wingdings" w:hAnsi="Wingdings" w:hint="default"/>
      </w:rPr>
    </w:lvl>
    <w:lvl w:ilvl="3" w:tplc="DA6CFD7C" w:tentative="1">
      <w:start w:val="1"/>
      <w:numFmt w:val="bullet"/>
      <w:lvlText w:val=""/>
      <w:lvlJc w:val="left"/>
      <w:pPr>
        <w:tabs>
          <w:tab w:val="num" w:pos="2880"/>
        </w:tabs>
        <w:ind w:left="2880" w:hanging="360"/>
      </w:pPr>
      <w:rPr>
        <w:rFonts w:ascii="Wingdings" w:hAnsi="Wingdings" w:hint="default"/>
      </w:rPr>
    </w:lvl>
    <w:lvl w:ilvl="4" w:tplc="3ABA837E" w:tentative="1">
      <w:start w:val="1"/>
      <w:numFmt w:val="bullet"/>
      <w:lvlText w:val=""/>
      <w:lvlJc w:val="left"/>
      <w:pPr>
        <w:tabs>
          <w:tab w:val="num" w:pos="3600"/>
        </w:tabs>
        <w:ind w:left="3600" w:hanging="360"/>
      </w:pPr>
      <w:rPr>
        <w:rFonts w:ascii="Wingdings" w:hAnsi="Wingdings" w:hint="default"/>
      </w:rPr>
    </w:lvl>
    <w:lvl w:ilvl="5" w:tplc="FF98FA62" w:tentative="1">
      <w:start w:val="1"/>
      <w:numFmt w:val="bullet"/>
      <w:lvlText w:val=""/>
      <w:lvlJc w:val="left"/>
      <w:pPr>
        <w:tabs>
          <w:tab w:val="num" w:pos="4320"/>
        </w:tabs>
        <w:ind w:left="4320" w:hanging="360"/>
      </w:pPr>
      <w:rPr>
        <w:rFonts w:ascii="Wingdings" w:hAnsi="Wingdings" w:hint="default"/>
      </w:rPr>
    </w:lvl>
    <w:lvl w:ilvl="6" w:tplc="15EC7F38" w:tentative="1">
      <w:start w:val="1"/>
      <w:numFmt w:val="bullet"/>
      <w:lvlText w:val=""/>
      <w:lvlJc w:val="left"/>
      <w:pPr>
        <w:tabs>
          <w:tab w:val="num" w:pos="5040"/>
        </w:tabs>
        <w:ind w:left="5040" w:hanging="360"/>
      </w:pPr>
      <w:rPr>
        <w:rFonts w:ascii="Wingdings" w:hAnsi="Wingdings" w:hint="default"/>
      </w:rPr>
    </w:lvl>
    <w:lvl w:ilvl="7" w:tplc="F21803C6" w:tentative="1">
      <w:start w:val="1"/>
      <w:numFmt w:val="bullet"/>
      <w:lvlText w:val=""/>
      <w:lvlJc w:val="left"/>
      <w:pPr>
        <w:tabs>
          <w:tab w:val="num" w:pos="5760"/>
        </w:tabs>
        <w:ind w:left="5760" w:hanging="360"/>
      </w:pPr>
      <w:rPr>
        <w:rFonts w:ascii="Wingdings" w:hAnsi="Wingdings" w:hint="default"/>
      </w:rPr>
    </w:lvl>
    <w:lvl w:ilvl="8" w:tplc="37E23592" w:tentative="1">
      <w:start w:val="1"/>
      <w:numFmt w:val="bullet"/>
      <w:lvlText w:val=""/>
      <w:lvlJc w:val="left"/>
      <w:pPr>
        <w:tabs>
          <w:tab w:val="num" w:pos="6480"/>
        </w:tabs>
        <w:ind w:left="6480" w:hanging="360"/>
      </w:pPr>
      <w:rPr>
        <w:rFonts w:ascii="Wingdings" w:hAnsi="Wingdings" w:hint="default"/>
      </w:rPr>
    </w:lvl>
  </w:abstractNum>
  <w:abstractNum w:abstractNumId="9">
    <w:nsid w:val="218F3665"/>
    <w:multiLevelType w:val="hybridMultilevel"/>
    <w:tmpl w:val="384C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475FB"/>
    <w:multiLevelType w:val="hybridMultilevel"/>
    <w:tmpl w:val="FBC8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21F4A"/>
    <w:multiLevelType w:val="hybridMultilevel"/>
    <w:tmpl w:val="302E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B36177"/>
    <w:multiLevelType w:val="hybridMultilevel"/>
    <w:tmpl w:val="FF8A03D2"/>
    <w:lvl w:ilvl="0" w:tplc="BAF85BF4">
      <w:numFmt w:val="bullet"/>
      <w:lvlText w:val="-"/>
      <w:lvlJc w:val="left"/>
      <w:pPr>
        <w:ind w:left="720" w:hanging="360"/>
      </w:pPr>
      <w:rPr>
        <w:rFonts w:ascii="Verdana" w:eastAsia="Times New Roman" w:hAnsi="Verdana"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2098E"/>
    <w:multiLevelType w:val="hybridMultilevel"/>
    <w:tmpl w:val="273806FE"/>
    <w:lvl w:ilvl="0" w:tplc="04090011">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280A342E"/>
    <w:multiLevelType w:val="hybridMultilevel"/>
    <w:tmpl w:val="31A88066"/>
    <w:lvl w:ilvl="0" w:tplc="C90C6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844E3"/>
    <w:multiLevelType w:val="hybridMultilevel"/>
    <w:tmpl w:val="FC249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907F5"/>
    <w:multiLevelType w:val="hybridMultilevel"/>
    <w:tmpl w:val="AC084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A5FD7"/>
    <w:multiLevelType w:val="hybridMultilevel"/>
    <w:tmpl w:val="1EC83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840F84"/>
    <w:multiLevelType w:val="hybridMultilevel"/>
    <w:tmpl w:val="C71871B2"/>
    <w:lvl w:ilvl="0" w:tplc="1E96A51C">
      <w:start w:val="1"/>
      <w:numFmt w:val="bullet"/>
      <w:lvlText w:val=""/>
      <w:lvlJc w:val="left"/>
      <w:pPr>
        <w:tabs>
          <w:tab w:val="num" w:pos="720"/>
        </w:tabs>
        <w:ind w:left="720" w:hanging="360"/>
      </w:pPr>
      <w:rPr>
        <w:rFonts w:ascii="Wingdings" w:hAnsi="Wingdings" w:hint="default"/>
      </w:rPr>
    </w:lvl>
    <w:lvl w:ilvl="1" w:tplc="B136EFE4">
      <w:start w:val="610"/>
      <w:numFmt w:val="bullet"/>
      <w:lvlText w:val="–"/>
      <w:lvlJc w:val="left"/>
      <w:pPr>
        <w:tabs>
          <w:tab w:val="num" w:pos="1440"/>
        </w:tabs>
        <w:ind w:left="1440" w:hanging="360"/>
      </w:pPr>
      <w:rPr>
        <w:rFonts w:ascii="Arial" w:hAnsi="Arial" w:hint="default"/>
      </w:rPr>
    </w:lvl>
    <w:lvl w:ilvl="2" w:tplc="9ED4D6A6" w:tentative="1">
      <w:start w:val="1"/>
      <w:numFmt w:val="bullet"/>
      <w:lvlText w:val=""/>
      <w:lvlJc w:val="left"/>
      <w:pPr>
        <w:tabs>
          <w:tab w:val="num" w:pos="2160"/>
        </w:tabs>
        <w:ind w:left="2160" w:hanging="360"/>
      </w:pPr>
      <w:rPr>
        <w:rFonts w:ascii="Wingdings" w:hAnsi="Wingdings" w:hint="default"/>
      </w:rPr>
    </w:lvl>
    <w:lvl w:ilvl="3" w:tplc="41BE9B1E" w:tentative="1">
      <w:start w:val="1"/>
      <w:numFmt w:val="bullet"/>
      <w:lvlText w:val=""/>
      <w:lvlJc w:val="left"/>
      <w:pPr>
        <w:tabs>
          <w:tab w:val="num" w:pos="2880"/>
        </w:tabs>
        <w:ind w:left="2880" w:hanging="360"/>
      </w:pPr>
      <w:rPr>
        <w:rFonts w:ascii="Wingdings" w:hAnsi="Wingdings" w:hint="default"/>
      </w:rPr>
    </w:lvl>
    <w:lvl w:ilvl="4" w:tplc="498869FE" w:tentative="1">
      <w:start w:val="1"/>
      <w:numFmt w:val="bullet"/>
      <w:lvlText w:val=""/>
      <w:lvlJc w:val="left"/>
      <w:pPr>
        <w:tabs>
          <w:tab w:val="num" w:pos="3600"/>
        </w:tabs>
        <w:ind w:left="3600" w:hanging="360"/>
      </w:pPr>
      <w:rPr>
        <w:rFonts w:ascii="Wingdings" w:hAnsi="Wingdings" w:hint="default"/>
      </w:rPr>
    </w:lvl>
    <w:lvl w:ilvl="5" w:tplc="9C32C74A" w:tentative="1">
      <w:start w:val="1"/>
      <w:numFmt w:val="bullet"/>
      <w:lvlText w:val=""/>
      <w:lvlJc w:val="left"/>
      <w:pPr>
        <w:tabs>
          <w:tab w:val="num" w:pos="4320"/>
        </w:tabs>
        <w:ind w:left="4320" w:hanging="360"/>
      </w:pPr>
      <w:rPr>
        <w:rFonts w:ascii="Wingdings" w:hAnsi="Wingdings" w:hint="default"/>
      </w:rPr>
    </w:lvl>
    <w:lvl w:ilvl="6" w:tplc="055859C8" w:tentative="1">
      <w:start w:val="1"/>
      <w:numFmt w:val="bullet"/>
      <w:lvlText w:val=""/>
      <w:lvlJc w:val="left"/>
      <w:pPr>
        <w:tabs>
          <w:tab w:val="num" w:pos="5040"/>
        </w:tabs>
        <w:ind w:left="5040" w:hanging="360"/>
      </w:pPr>
      <w:rPr>
        <w:rFonts w:ascii="Wingdings" w:hAnsi="Wingdings" w:hint="default"/>
      </w:rPr>
    </w:lvl>
    <w:lvl w:ilvl="7" w:tplc="CE842736" w:tentative="1">
      <w:start w:val="1"/>
      <w:numFmt w:val="bullet"/>
      <w:lvlText w:val=""/>
      <w:lvlJc w:val="left"/>
      <w:pPr>
        <w:tabs>
          <w:tab w:val="num" w:pos="5760"/>
        </w:tabs>
        <w:ind w:left="5760" w:hanging="360"/>
      </w:pPr>
      <w:rPr>
        <w:rFonts w:ascii="Wingdings" w:hAnsi="Wingdings" w:hint="default"/>
      </w:rPr>
    </w:lvl>
    <w:lvl w:ilvl="8" w:tplc="84D439A0" w:tentative="1">
      <w:start w:val="1"/>
      <w:numFmt w:val="bullet"/>
      <w:lvlText w:val=""/>
      <w:lvlJc w:val="left"/>
      <w:pPr>
        <w:tabs>
          <w:tab w:val="num" w:pos="6480"/>
        </w:tabs>
        <w:ind w:left="6480" w:hanging="360"/>
      </w:pPr>
      <w:rPr>
        <w:rFonts w:ascii="Wingdings" w:hAnsi="Wingdings" w:hint="default"/>
      </w:rPr>
    </w:lvl>
  </w:abstractNum>
  <w:abstractNum w:abstractNumId="19">
    <w:nsid w:val="33C01A7A"/>
    <w:multiLevelType w:val="hybridMultilevel"/>
    <w:tmpl w:val="DD34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84258"/>
    <w:multiLevelType w:val="hybridMultilevel"/>
    <w:tmpl w:val="ED4C2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C66D42"/>
    <w:multiLevelType w:val="hybridMultilevel"/>
    <w:tmpl w:val="9E3E5F66"/>
    <w:lvl w:ilvl="0" w:tplc="55483436">
      <w:start w:val="1"/>
      <w:numFmt w:val="bullet"/>
      <w:lvlText w:val=""/>
      <w:lvlJc w:val="left"/>
      <w:pPr>
        <w:tabs>
          <w:tab w:val="num" w:pos="720"/>
        </w:tabs>
        <w:ind w:left="720" w:hanging="360"/>
      </w:pPr>
      <w:rPr>
        <w:rFonts w:ascii="Wingdings" w:hAnsi="Wingdings" w:hint="default"/>
      </w:rPr>
    </w:lvl>
    <w:lvl w:ilvl="1" w:tplc="47528516">
      <w:start w:val="560"/>
      <w:numFmt w:val="bullet"/>
      <w:lvlText w:val="–"/>
      <w:lvlJc w:val="left"/>
      <w:pPr>
        <w:tabs>
          <w:tab w:val="num" w:pos="1440"/>
        </w:tabs>
        <w:ind w:left="1440" w:hanging="360"/>
      </w:pPr>
      <w:rPr>
        <w:rFonts w:ascii="Arial" w:hAnsi="Arial" w:hint="default"/>
      </w:rPr>
    </w:lvl>
    <w:lvl w:ilvl="2" w:tplc="1098E394" w:tentative="1">
      <w:start w:val="1"/>
      <w:numFmt w:val="bullet"/>
      <w:lvlText w:val=""/>
      <w:lvlJc w:val="left"/>
      <w:pPr>
        <w:tabs>
          <w:tab w:val="num" w:pos="2160"/>
        </w:tabs>
        <w:ind w:left="2160" w:hanging="360"/>
      </w:pPr>
      <w:rPr>
        <w:rFonts w:ascii="Wingdings" w:hAnsi="Wingdings" w:hint="default"/>
      </w:rPr>
    </w:lvl>
    <w:lvl w:ilvl="3" w:tplc="5D6ECCC4" w:tentative="1">
      <w:start w:val="1"/>
      <w:numFmt w:val="bullet"/>
      <w:lvlText w:val=""/>
      <w:lvlJc w:val="left"/>
      <w:pPr>
        <w:tabs>
          <w:tab w:val="num" w:pos="2880"/>
        </w:tabs>
        <w:ind w:left="2880" w:hanging="360"/>
      </w:pPr>
      <w:rPr>
        <w:rFonts w:ascii="Wingdings" w:hAnsi="Wingdings" w:hint="default"/>
      </w:rPr>
    </w:lvl>
    <w:lvl w:ilvl="4" w:tplc="1646CEDE" w:tentative="1">
      <w:start w:val="1"/>
      <w:numFmt w:val="bullet"/>
      <w:lvlText w:val=""/>
      <w:lvlJc w:val="left"/>
      <w:pPr>
        <w:tabs>
          <w:tab w:val="num" w:pos="3600"/>
        </w:tabs>
        <w:ind w:left="3600" w:hanging="360"/>
      </w:pPr>
      <w:rPr>
        <w:rFonts w:ascii="Wingdings" w:hAnsi="Wingdings" w:hint="default"/>
      </w:rPr>
    </w:lvl>
    <w:lvl w:ilvl="5" w:tplc="B5949692" w:tentative="1">
      <w:start w:val="1"/>
      <w:numFmt w:val="bullet"/>
      <w:lvlText w:val=""/>
      <w:lvlJc w:val="left"/>
      <w:pPr>
        <w:tabs>
          <w:tab w:val="num" w:pos="4320"/>
        </w:tabs>
        <w:ind w:left="4320" w:hanging="360"/>
      </w:pPr>
      <w:rPr>
        <w:rFonts w:ascii="Wingdings" w:hAnsi="Wingdings" w:hint="default"/>
      </w:rPr>
    </w:lvl>
    <w:lvl w:ilvl="6" w:tplc="F3D6F628" w:tentative="1">
      <w:start w:val="1"/>
      <w:numFmt w:val="bullet"/>
      <w:lvlText w:val=""/>
      <w:lvlJc w:val="left"/>
      <w:pPr>
        <w:tabs>
          <w:tab w:val="num" w:pos="5040"/>
        </w:tabs>
        <w:ind w:left="5040" w:hanging="360"/>
      </w:pPr>
      <w:rPr>
        <w:rFonts w:ascii="Wingdings" w:hAnsi="Wingdings" w:hint="default"/>
      </w:rPr>
    </w:lvl>
    <w:lvl w:ilvl="7" w:tplc="E8E437AA" w:tentative="1">
      <w:start w:val="1"/>
      <w:numFmt w:val="bullet"/>
      <w:lvlText w:val=""/>
      <w:lvlJc w:val="left"/>
      <w:pPr>
        <w:tabs>
          <w:tab w:val="num" w:pos="5760"/>
        </w:tabs>
        <w:ind w:left="5760" w:hanging="360"/>
      </w:pPr>
      <w:rPr>
        <w:rFonts w:ascii="Wingdings" w:hAnsi="Wingdings" w:hint="default"/>
      </w:rPr>
    </w:lvl>
    <w:lvl w:ilvl="8" w:tplc="F2CE89CE" w:tentative="1">
      <w:start w:val="1"/>
      <w:numFmt w:val="bullet"/>
      <w:lvlText w:val=""/>
      <w:lvlJc w:val="left"/>
      <w:pPr>
        <w:tabs>
          <w:tab w:val="num" w:pos="6480"/>
        </w:tabs>
        <w:ind w:left="6480" w:hanging="360"/>
      </w:pPr>
      <w:rPr>
        <w:rFonts w:ascii="Wingdings" w:hAnsi="Wingdings" w:hint="default"/>
      </w:rPr>
    </w:lvl>
  </w:abstractNum>
  <w:abstractNum w:abstractNumId="22">
    <w:nsid w:val="455C0AD8"/>
    <w:multiLevelType w:val="hybridMultilevel"/>
    <w:tmpl w:val="5546DB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45BA22E1"/>
    <w:multiLevelType w:val="hybridMultilevel"/>
    <w:tmpl w:val="B32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97519"/>
    <w:multiLevelType w:val="hybridMultilevel"/>
    <w:tmpl w:val="14AA0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E60067"/>
    <w:multiLevelType w:val="hybridMultilevel"/>
    <w:tmpl w:val="32BCB6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F10BE6"/>
    <w:multiLevelType w:val="hybridMultilevel"/>
    <w:tmpl w:val="2AFAFD04"/>
    <w:lvl w:ilvl="0" w:tplc="474ECF16">
      <w:numFmt w:val="bullet"/>
      <w:lvlText w:val="-"/>
      <w:lvlJc w:val="left"/>
      <w:pPr>
        <w:ind w:left="1059" w:hanging="360"/>
      </w:pPr>
      <w:rPr>
        <w:rFonts w:ascii="Times" w:eastAsia="MS Gothic" w:hAnsi="Times" w:cs="Times" w:hint="default"/>
        <w:sz w:val="28"/>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7">
    <w:nsid w:val="49FF748D"/>
    <w:multiLevelType w:val="hybridMultilevel"/>
    <w:tmpl w:val="C876FC84"/>
    <w:lvl w:ilvl="0" w:tplc="DE1EAC18">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4AE16015"/>
    <w:multiLevelType w:val="hybridMultilevel"/>
    <w:tmpl w:val="8DB279EE"/>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31C31"/>
    <w:multiLevelType w:val="hybridMultilevel"/>
    <w:tmpl w:val="69A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C32E9"/>
    <w:multiLevelType w:val="hybridMultilevel"/>
    <w:tmpl w:val="CA3286CC"/>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C5D21"/>
    <w:multiLevelType w:val="hybridMultilevel"/>
    <w:tmpl w:val="EB48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8F589A"/>
    <w:multiLevelType w:val="hybridMultilevel"/>
    <w:tmpl w:val="1CB4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096FC5"/>
    <w:multiLevelType w:val="hybridMultilevel"/>
    <w:tmpl w:val="2794AD82"/>
    <w:lvl w:ilvl="0" w:tplc="84EAAE0A">
      <w:start w:val="1"/>
      <w:numFmt w:val="decimal"/>
      <w:lvlText w:val="%1)"/>
      <w:lvlJc w:val="left"/>
      <w:pPr>
        <w:ind w:left="687" w:hanging="72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34">
    <w:nsid w:val="686365C0"/>
    <w:multiLevelType w:val="hybridMultilevel"/>
    <w:tmpl w:val="A40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06560"/>
    <w:multiLevelType w:val="hybridMultilevel"/>
    <w:tmpl w:val="E3AA8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50B29"/>
    <w:multiLevelType w:val="hybridMultilevel"/>
    <w:tmpl w:val="B1CC8CA0"/>
    <w:lvl w:ilvl="0" w:tplc="78ACDE38">
      <w:start w:val="1"/>
      <w:numFmt w:val="bullet"/>
      <w:lvlText w:val=""/>
      <w:lvlJc w:val="left"/>
      <w:pPr>
        <w:tabs>
          <w:tab w:val="num" w:pos="720"/>
        </w:tabs>
        <w:ind w:left="720" w:hanging="360"/>
      </w:pPr>
      <w:rPr>
        <w:rFonts w:ascii="Wingdings" w:hAnsi="Wingdings" w:hint="default"/>
      </w:rPr>
    </w:lvl>
    <w:lvl w:ilvl="1" w:tplc="99D89A68">
      <w:start w:val="597"/>
      <w:numFmt w:val="bullet"/>
      <w:lvlText w:val="–"/>
      <w:lvlJc w:val="left"/>
      <w:pPr>
        <w:tabs>
          <w:tab w:val="num" w:pos="1440"/>
        </w:tabs>
        <w:ind w:left="1440" w:hanging="360"/>
      </w:pPr>
      <w:rPr>
        <w:rFonts w:ascii="Arial" w:hAnsi="Arial" w:hint="default"/>
      </w:rPr>
    </w:lvl>
    <w:lvl w:ilvl="2" w:tplc="0B66969A" w:tentative="1">
      <w:start w:val="1"/>
      <w:numFmt w:val="bullet"/>
      <w:lvlText w:val=""/>
      <w:lvlJc w:val="left"/>
      <w:pPr>
        <w:tabs>
          <w:tab w:val="num" w:pos="2160"/>
        </w:tabs>
        <w:ind w:left="2160" w:hanging="360"/>
      </w:pPr>
      <w:rPr>
        <w:rFonts w:ascii="Wingdings" w:hAnsi="Wingdings" w:hint="default"/>
      </w:rPr>
    </w:lvl>
    <w:lvl w:ilvl="3" w:tplc="309056FA" w:tentative="1">
      <w:start w:val="1"/>
      <w:numFmt w:val="bullet"/>
      <w:lvlText w:val=""/>
      <w:lvlJc w:val="left"/>
      <w:pPr>
        <w:tabs>
          <w:tab w:val="num" w:pos="2880"/>
        </w:tabs>
        <w:ind w:left="2880" w:hanging="360"/>
      </w:pPr>
      <w:rPr>
        <w:rFonts w:ascii="Wingdings" w:hAnsi="Wingdings" w:hint="default"/>
      </w:rPr>
    </w:lvl>
    <w:lvl w:ilvl="4" w:tplc="3618C790" w:tentative="1">
      <w:start w:val="1"/>
      <w:numFmt w:val="bullet"/>
      <w:lvlText w:val=""/>
      <w:lvlJc w:val="left"/>
      <w:pPr>
        <w:tabs>
          <w:tab w:val="num" w:pos="3600"/>
        </w:tabs>
        <w:ind w:left="3600" w:hanging="360"/>
      </w:pPr>
      <w:rPr>
        <w:rFonts w:ascii="Wingdings" w:hAnsi="Wingdings" w:hint="default"/>
      </w:rPr>
    </w:lvl>
    <w:lvl w:ilvl="5" w:tplc="6F220D8A" w:tentative="1">
      <w:start w:val="1"/>
      <w:numFmt w:val="bullet"/>
      <w:lvlText w:val=""/>
      <w:lvlJc w:val="left"/>
      <w:pPr>
        <w:tabs>
          <w:tab w:val="num" w:pos="4320"/>
        </w:tabs>
        <w:ind w:left="4320" w:hanging="360"/>
      </w:pPr>
      <w:rPr>
        <w:rFonts w:ascii="Wingdings" w:hAnsi="Wingdings" w:hint="default"/>
      </w:rPr>
    </w:lvl>
    <w:lvl w:ilvl="6" w:tplc="D4F08E76" w:tentative="1">
      <w:start w:val="1"/>
      <w:numFmt w:val="bullet"/>
      <w:lvlText w:val=""/>
      <w:lvlJc w:val="left"/>
      <w:pPr>
        <w:tabs>
          <w:tab w:val="num" w:pos="5040"/>
        </w:tabs>
        <w:ind w:left="5040" w:hanging="360"/>
      </w:pPr>
      <w:rPr>
        <w:rFonts w:ascii="Wingdings" w:hAnsi="Wingdings" w:hint="default"/>
      </w:rPr>
    </w:lvl>
    <w:lvl w:ilvl="7" w:tplc="B7FA6302" w:tentative="1">
      <w:start w:val="1"/>
      <w:numFmt w:val="bullet"/>
      <w:lvlText w:val=""/>
      <w:lvlJc w:val="left"/>
      <w:pPr>
        <w:tabs>
          <w:tab w:val="num" w:pos="5760"/>
        </w:tabs>
        <w:ind w:left="5760" w:hanging="360"/>
      </w:pPr>
      <w:rPr>
        <w:rFonts w:ascii="Wingdings" w:hAnsi="Wingdings" w:hint="default"/>
      </w:rPr>
    </w:lvl>
    <w:lvl w:ilvl="8" w:tplc="E24038C4" w:tentative="1">
      <w:start w:val="1"/>
      <w:numFmt w:val="bullet"/>
      <w:lvlText w:val=""/>
      <w:lvlJc w:val="left"/>
      <w:pPr>
        <w:tabs>
          <w:tab w:val="num" w:pos="6480"/>
        </w:tabs>
        <w:ind w:left="6480" w:hanging="360"/>
      </w:pPr>
      <w:rPr>
        <w:rFonts w:ascii="Wingdings" w:hAnsi="Wingdings" w:hint="default"/>
      </w:rPr>
    </w:lvl>
  </w:abstractNum>
  <w:abstractNum w:abstractNumId="37">
    <w:nsid w:val="72D94C1D"/>
    <w:multiLevelType w:val="hybridMultilevel"/>
    <w:tmpl w:val="661491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9E35854"/>
    <w:multiLevelType w:val="hybridMultilevel"/>
    <w:tmpl w:val="62F0EFB0"/>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C4B118A"/>
    <w:multiLevelType w:val="hybridMultilevel"/>
    <w:tmpl w:val="09AEB2D2"/>
    <w:lvl w:ilvl="0" w:tplc="AC6C524C">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0">
    <w:nsid w:val="7C5C1775"/>
    <w:multiLevelType w:val="hybridMultilevel"/>
    <w:tmpl w:val="856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CE2B93"/>
    <w:multiLevelType w:val="hybridMultilevel"/>
    <w:tmpl w:val="CCF8DC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8"/>
  </w:num>
  <w:num w:numId="2">
    <w:abstractNumId w:val="22"/>
  </w:num>
  <w:num w:numId="3">
    <w:abstractNumId w:val="41"/>
  </w:num>
  <w:num w:numId="4">
    <w:abstractNumId w:val="3"/>
  </w:num>
  <w:num w:numId="5">
    <w:abstractNumId w:val="24"/>
  </w:num>
  <w:num w:numId="6">
    <w:abstractNumId w:val="11"/>
  </w:num>
  <w:num w:numId="7">
    <w:abstractNumId w:val="31"/>
  </w:num>
  <w:num w:numId="8">
    <w:abstractNumId w:val="20"/>
  </w:num>
  <w:num w:numId="9">
    <w:abstractNumId w:val="17"/>
  </w:num>
  <w:num w:numId="10">
    <w:abstractNumId w:val="25"/>
  </w:num>
  <w:num w:numId="11">
    <w:abstractNumId w:val="14"/>
  </w:num>
  <w:num w:numId="12">
    <w:abstractNumId w:val="13"/>
  </w:num>
  <w:num w:numId="13">
    <w:abstractNumId w:val="35"/>
  </w:num>
  <w:num w:numId="14">
    <w:abstractNumId w:val="15"/>
  </w:num>
  <w:num w:numId="15">
    <w:abstractNumId w:val="16"/>
  </w:num>
  <w:num w:numId="16">
    <w:abstractNumId w:val="32"/>
  </w:num>
  <w:num w:numId="17">
    <w:abstractNumId w:val="7"/>
  </w:num>
  <w:num w:numId="18">
    <w:abstractNumId w:val="0"/>
  </w:num>
  <w:num w:numId="19">
    <w:abstractNumId w:val="33"/>
  </w:num>
  <w:num w:numId="20">
    <w:abstractNumId w:val="4"/>
  </w:num>
  <w:num w:numId="21">
    <w:abstractNumId w:val="34"/>
  </w:num>
  <w:num w:numId="22">
    <w:abstractNumId w:val="23"/>
  </w:num>
  <w:num w:numId="23">
    <w:abstractNumId w:val="1"/>
  </w:num>
  <w:num w:numId="24">
    <w:abstractNumId w:val="5"/>
  </w:num>
  <w:num w:numId="25">
    <w:abstractNumId w:val="8"/>
  </w:num>
  <w:num w:numId="26">
    <w:abstractNumId w:val="36"/>
  </w:num>
  <w:num w:numId="27">
    <w:abstractNumId w:val="18"/>
  </w:num>
  <w:num w:numId="28">
    <w:abstractNumId w:val="21"/>
  </w:num>
  <w:num w:numId="29">
    <w:abstractNumId w:val="19"/>
  </w:num>
  <w:num w:numId="30">
    <w:abstractNumId w:val="29"/>
  </w:num>
  <w:num w:numId="31">
    <w:abstractNumId w:val="12"/>
  </w:num>
  <w:num w:numId="32">
    <w:abstractNumId w:val="39"/>
  </w:num>
  <w:num w:numId="33">
    <w:abstractNumId w:val="28"/>
  </w:num>
  <w:num w:numId="34">
    <w:abstractNumId w:val="27"/>
  </w:num>
  <w:num w:numId="35">
    <w:abstractNumId w:val="40"/>
  </w:num>
  <w:num w:numId="36">
    <w:abstractNumId w:val="9"/>
  </w:num>
  <w:num w:numId="37">
    <w:abstractNumId w:val="10"/>
  </w:num>
  <w:num w:numId="38">
    <w:abstractNumId w:val="6"/>
  </w:num>
  <w:num w:numId="39">
    <w:abstractNumId w:val="26"/>
  </w:num>
  <w:num w:numId="40">
    <w:abstractNumId w:val="30"/>
  </w:num>
  <w:num w:numId="41">
    <w:abstractNumId w:val="2"/>
  </w:num>
  <w:num w:numId="42">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21"/>
    <w:rsid w:val="0000285B"/>
    <w:rsid w:val="00003E0A"/>
    <w:rsid w:val="00004054"/>
    <w:rsid w:val="00004365"/>
    <w:rsid w:val="000047BF"/>
    <w:rsid w:val="00005429"/>
    <w:rsid w:val="00005599"/>
    <w:rsid w:val="00007725"/>
    <w:rsid w:val="00007790"/>
    <w:rsid w:val="00010881"/>
    <w:rsid w:val="000154D1"/>
    <w:rsid w:val="00016178"/>
    <w:rsid w:val="0001624E"/>
    <w:rsid w:val="000168C1"/>
    <w:rsid w:val="00016FA0"/>
    <w:rsid w:val="00017B25"/>
    <w:rsid w:val="00020E8D"/>
    <w:rsid w:val="000245B1"/>
    <w:rsid w:val="00026406"/>
    <w:rsid w:val="000270BE"/>
    <w:rsid w:val="000274D6"/>
    <w:rsid w:val="00031ABC"/>
    <w:rsid w:val="00032EC3"/>
    <w:rsid w:val="00033722"/>
    <w:rsid w:val="0003385A"/>
    <w:rsid w:val="00034371"/>
    <w:rsid w:val="00035849"/>
    <w:rsid w:val="00036D04"/>
    <w:rsid w:val="00040A84"/>
    <w:rsid w:val="0004213D"/>
    <w:rsid w:val="00042F6D"/>
    <w:rsid w:val="00045A5D"/>
    <w:rsid w:val="0005286F"/>
    <w:rsid w:val="000547A3"/>
    <w:rsid w:val="0006172A"/>
    <w:rsid w:val="0006191D"/>
    <w:rsid w:val="000644B5"/>
    <w:rsid w:val="00065F02"/>
    <w:rsid w:val="00065FFA"/>
    <w:rsid w:val="00067039"/>
    <w:rsid w:val="000673B3"/>
    <w:rsid w:val="00072C67"/>
    <w:rsid w:val="000734D8"/>
    <w:rsid w:val="00073E66"/>
    <w:rsid w:val="00074C3E"/>
    <w:rsid w:val="00075020"/>
    <w:rsid w:val="0007512E"/>
    <w:rsid w:val="00076B91"/>
    <w:rsid w:val="00076FB8"/>
    <w:rsid w:val="0007762A"/>
    <w:rsid w:val="0008287A"/>
    <w:rsid w:val="00082A4D"/>
    <w:rsid w:val="0008492D"/>
    <w:rsid w:val="00084A47"/>
    <w:rsid w:val="00084A74"/>
    <w:rsid w:val="00085756"/>
    <w:rsid w:val="00085DE0"/>
    <w:rsid w:val="00087BAB"/>
    <w:rsid w:val="00090034"/>
    <w:rsid w:val="0009059C"/>
    <w:rsid w:val="000936B9"/>
    <w:rsid w:val="00093826"/>
    <w:rsid w:val="00094496"/>
    <w:rsid w:val="00095236"/>
    <w:rsid w:val="000977D0"/>
    <w:rsid w:val="000A0873"/>
    <w:rsid w:val="000A0A4E"/>
    <w:rsid w:val="000A0D70"/>
    <w:rsid w:val="000A28A6"/>
    <w:rsid w:val="000A52AA"/>
    <w:rsid w:val="000A67EC"/>
    <w:rsid w:val="000B0509"/>
    <w:rsid w:val="000B0789"/>
    <w:rsid w:val="000B49D5"/>
    <w:rsid w:val="000B4FA1"/>
    <w:rsid w:val="000B654E"/>
    <w:rsid w:val="000B6C00"/>
    <w:rsid w:val="000C1E22"/>
    <w:rsid w:val="000C2830"/>
    <w:rsid w:val="000C2C19"/>
    <w:rsid w:val="000C3A28"/>
    <w:rsid w:val="000C47D4"/>
    <w:rsid w:val="000C56EC"/>
    <w:rsid w:val="000D0F8B"/>
    <w:rsid w:val="000D2B66"/>
    <w:rsid w:val="000D2CAC"/>
    <w:rsid w:val="000D45FE"/>
    <w:rsid w:val="000D492A"/>
    <w:rsid w:val="000D5250"/>
    <w:rsid w:val="000D52D8"/>
    <w:rsid w:val="000D5C68"/>
    <w:rsid w:val="000E06D7"/>
    <w:rsid w:val="000E1356"/>
    <w:rsid w:val="000E16A7"/>
    <w:rsid w:val="000E20C3"/>
    <w:rsid w:val="000E2506"/>
    <w:rsid w:val="000E277F"/>
    <w:rsid w:val="000E29B5"/>
    <w:rsid w:val="000E4F25"/>
    <w:rsid w:val="000E61C8"/>
    <w:rsid w:val="000E6F12"/>
    <w:rsid w:val="000E7B1A"/>
    <w:rsid w:val="000F0906"/>
    <w:rsid w:val="000F091D"/>
    <w:rsid w:val="000F20F8"/>
    <w:rsid w:val="000F3A4D"/>
    <w:rsid w:val="000F60EB"/>
    <w:rsid w:val="001000E3"/>
    <w:rsid w:val="001019C1"/>
    <w:rsid w:val="00102928"/>
    <w:rsid w:val="00106D7E"/>
    <w:rsid w:val="001116CF"/>
    <w:rsid w:val="00111DBB"/>
    <w:rsid w:val="0011312D"/>
    <w:rsid w:val="00113B2B"/>
    <w:rsid w:val="00114140"/>
    <w:rsid w:val="00115341"/>
    <w:rsid w:val="001156A2"/>
    <w:rsid w:val="001160AD"/>
    <w:rsid w:val="0011623A"/>
    <w:rsid w:val="00116BBC"/>
    <w:rsid w:val="0012027D"/>
    <w:rsid w:val="00122A91"/>
    <w:rsid w:val="00123F37"/>
    <w:rsid w:val="001260AC"/>
    <w:rsid w:val="00126F9D"/>
    <w:rsid w:val="0013084B"/>
    <w:rsid w:val="00134B08"/>
    <w:rsid w:val="0014015F"/>
    <w:rsid w:val="00141241"/>
    <w:rsid w:val="0014160B"/>
    <w:rsid w:val="00147375"/>
    <w:rsid w:val="00150202"/>
    <w:rsid w:val="00150EA3"/>
    <w:rsid w:val="00150F1B"/>
    <w:rsid w:val="00154294"/>
    <w:rsid w:val="00157F56"/>
    <w:rsid w:val="00161EDE"/>
    <w:rsid w:val="0016228C"/>
    <w:rsid w:val="001635FF"/>
    <w:rsid w:val="00164F93"/>
    <w:rsid w:val="001655DD"/>
    <w:rsid w:val="00167BF5"/>
    <w:rsid w:val="0017100E"/>
    <w:rsid w:val="00172302"/>
    <w:rsid w:val="00172E7C"/>
    <w:rsid w:val="00173AB1"/>
    <w:rsid w:val="001744F2"/>
    <w:rsid w:val="001747E2"/>
    <w:rsid w:val="001753E2"/>
    <w:rsid w:val="00175768"/>
    <w:rsid w:val="00176AAC"/>
    <w:rsid w:val="00177148"/>
    <w:rsid w:val="00180D05"/>
    <w:rsid w:val="001835C2"/>
    <w:rsid w:val="0018426A"/>
    <w:rsid w:val="00184D52"/>
    <w:rsid w:val="001860E7"/>
    <w:rsid w:val="00186960"/>
    <w:rsid w:val="00187110"/>
    <w:rsid w:val="00190077"/>
    <w:rsid w:val="001912F7"/>
    <w:rsid w:val="001922A1"/>
    <w:rsid w:val="00194456"/>
    <w:rsid w:val="0019463B"/>
    <w:rsid w:val="001A01CA"/>
    <w:rsid w:val="001A06C3"/>
    <w:rsid w:val="001A35B6"/>
    <w:rsid w:val="001A55D5"/>
    <w:rsid w:val="001A5AB6"/>
    <w:rsid w:val="001A646B"/>
    <w:rsid w:val="001A75AF"/>
    <w:rsid w:val="001B04F5"/>
    <w:rsid w:val="001B16B8"/>
    <w:rsid w:val="001B21E7"/>
    <w:rsid w:val="001B2262"/>
    <w:rsid w:val="001B2980"/>
    <w:rsid w:val="001B3592"/>
    <w:rsid w:val="001B3899"/>
    <w:rsid w:val="001B460B"/>
    <w:rsid w:val="001B546C"/>
    <w:rsid w:val="001B72A0"/>
    <w:rsid w:val="001B751D"/>
    <w:rsid w:val="001C09B5"/>
    <w:rsid w:val="001C180B"/>
    <w:rsid w:val="001C1DAB"/>
    <w:rsid w:val="001C2B8A"/>
    <w:rsid w:val="001C2D63"/>
    <w:rsid w:val="001C3057"/>
    <w:rsid w:val="001C353D"/>
    <w:rsid w:val="001D17DE"/>
    <w:rsid w:val="001D1D53"/>
    <w:rsid w:val="001D2BDC"/>
    <w:rsid w:val="001D3973"/>
    <w:rsid w:val="001D461F"/>
    <w:rsid w:val="001D5552"/>
    <w:rsid w:val="001D6C96"/>
    <w:rsid w:val="001D6FCA"/>
    <w:rsid w:val="001D766D"/>
    <w:rsid w:val="001E05B1"/>
    <w:rsid w:val="001E1024"/>
    <w:rsid w:val="001F0171"/>
    <w:rsid w:val="001F0878"/>
    <w:rsid w:val="001F0E6B"/>
    <w:rsid w:val="001F26C1"/>
    <w:rsid w:val="001F275A"/>
    <w:rsid w:val="001F6500"/>
    <w:rsid w:val="001F67DF"/>
    <w:rsid w:val="00203807"/>
    <w:rsid w:val="00203CA3"/>
    <w:rsid w:val="00204415"/>
    <w:rsid w:val="002051BD"/>
    <w:rsid w:val="0020549C"/>
    <w:rsid w:val="00205F2D"/>
    <w:rsid w:val="0020700B"/>
    <w:rsid w:val="002107CB"/>
    <w:rsid w:val="002119C2"/>
    <w:rsid w:val="00212E3A"/>
    <w:rsid w:val="00212EB1"/>
    <w:rsid w:val="0021364E"/>
    <w:rsid w:val="00214552"/>
    <w:rsid w:val="00217929"/>
    <w:rsid w:val="002179D1"/>
    <w:rsid w:val="002202E0"/>
    <w:rsid w:val="0022113D"/>
    <w:rsid w:val="0022299A"/>
    <w:rsid w:val="00222F47"/>
    <w:rsid w:val="0023343C"/>
    <w:rsid w:val="00233AB0"/>
    <w:rsid w:val="00233DD7"/>
    <w:rsid w:val="00234E27"/>
    <w:rsid w:val="00240F07"/>
    <w:rsid w:val="00241A97"/>
    <w:rsid w:val="002435C3"/>
    <w:rsid w:val="00243C06"/>
    <w:rsid w:val="0024458A"/>
    <w:rsid w:val="00245222"/>
    <w:rsid w:val="002452C4"/>
    <w:rsid w:val="002475A6"/>
    <w:rsid w:val="00247B22"/>
    <w:rsid w:val="00250138"/>
    <w:rsid w:val="002519B8"/>
    <w:rsid w:val="00251D24"/>
    <w:rsid w:val="002546B2"/>
    <w:rsid w:val="00254FDC"/>
    <w:rsid w:val="002555A2"/>
    <w:rsid w:val="00256552"/>
    <w:rsid w:val="002600D2"/>
    <w:rsid w:val="00264BD4"/>
    <w:rsid w:val="002651B5"/>
    <w:rsid w:val="00266445"/>
    <w:rsid w:val="00267921"/>
    <w:rsid w:val="0027221B"/>
    <w:rsid w:val="002723CC"/>
    <w:rsid w:val="002732BB"/>
    <w:rsid w:val="00273A41"/>
    <w:rsid w:val="00274E55"/>
    <w:rsid w:val="0027521E"/>
    <w:rsid w:val="002761B3"/>
    <w:rsid w:val="00281551"/>
    <w:rsid w:val="002849A1"/>
    <w:rsid w:val="00284B9C"/>
    <w:rsid w:val="00286B96"/>
    <w:rsid w:val="0028786B"/>
    <w:rsid w:val="00290D6F"/>
    <w:rsid w:val="00290E92"/>
    <w:rsid w:val="00292ED4"/>
    <w:rsid w:val="00297434"/>
    <w:rsid w:val="002A0299"/>
    <w:rsid w:val="002A263C"/>
    <w:rsid w:val="002A4E51"/>
    <w:rsid w:val="002A63FB"/>
    <w:rsid w:val="002A7F40"/>
    <w:rsid w:val="002B2E41"/>
    <w:rsid w:val="002B30DF"/>
    <w:rsid w:val="002B33F4"/>
    <w:rsid w:val="002B5702"/>
    <w:rsid w:val="002B74E9"/>
    <w:rsid w:val="002C0AEF"/>
    <w:rsid w:val="002C1CD1"/>
    <w:rsid w:val="002C2461"/>
    <w:rsid w:val="002C2A7B"/>
    <w:rsid w:val="002C2C7D"/>
    <w:rsid w:val="002C3389"/>
    <w:rsid w:val="002C4D53"/>
    <w:rsid w:val="002C5B3B"/>
    <w:rsid w:val="002C6519"/>
    <w:rsid w:val="002C7E8E"/>
    <w:rsid w:val="002D21C8"/>
    <w:rsid w:val="002D3263"/>
    <w:rsid w:val="002D5A9F"/>
    <w:rsid w:val="002D5F3A"/>
    <w:rsid w:val="002E1DAD"/>
    <w:rsid w:val="002E493D"/>
    <w:rsid w:val="002E578E"/>
    <w:rsid w:val="002E5E25"/>
    <w:rsid w:val="002E6B74"/>
    <w:rsid w:val="002E71CC"/>
    <w:rsid w:val="002E7D20"/>
    <w:rsid w:val="002E7EC9"/>
    <w:rsid w:val="002F0F89"/>
    <w:rsid w:val="002F1261"/>
    <w:rsid w:val="002F1F78"/>
    <w:rsid w:val="002F308F"/>
    <w:rsid w:val="002F7FEA"/>
    <w:rsid w:val="00301615"/>
    <w:rsid w:val="00301B1C"/>
    <w:rsid w:val="00302943"/>
    <w:rsid w:val="00311600"/>
    <w:rsid w:val="003121E8"/>
    <w:rsid w:val="0031317A"/>
    <w:rsid w:val="00313EB1"/>
    <w:rsid w:val="00314D3F"/>
    <w:rsid w:val="003168B2"/>
    <w:rsid w:val="0031705D"/>
    <w:rsid w:val="00320617"/>
    <w:rsid w:val="00325038"/>
    <w:rsid w:val="00330E1C"/>
    <w:rsid w:val="0033116C"/>
    <w:rsid w:val="00331BED"/>
    <w:rsid w:val="00332244"/>
    <w:rsid w:val="003325E3"/>
    <w:rsid w:val="0033387C"/>
    <w:rsid w:val="00333F59"/>
    <w:rsid w:val="0033718E"/>
    <w:rsid w:val="00337486"/>
    <w:rsid w:val="003422B2"/>
    <w:rsid w:val="003425E2"/>
    <w:rsid w:val="003440BC"/>
    <w:rsid w:val="00345E79"/>
    <w:rsid w:val="00350799"/>
    <w:rsid w:val="00351394"/>
    <w:rsid w:val="003514FF"/>
    <w:rsid w:val="003527FD"/>
    <w:rsid w:val="00352B79"/>
    <w:rsid w:val="00352F93"/>
    <w:rsid w:val="00353BEE"/>
    <w:rsid w:val="00354843"/>
    <w:rsid w:val="00355440"/>
    <w:rsid w:val="003556F8"/>
    <w:rsid w:val="00357287"/>
    <w:rsid w:val="003575F5"/>
    <w:rsid w:val="003578BF"/>
    <w:rsid w:val="00357FAB"/>
    <w:rsid w:val="0036098E"/>
    <w:rsid w:val="00367834"/>
    <w:rsid w:val="00372DE0"/>
    <w:rsid w:val="00373153"/>
    <w:rsid w:val="00375B9B"/>
    <w:rsid w:val="003801DD"/>
    <w:rsid w:val="003808AC"/>
    <w:rsid w:val="00382D05"/>
    <w:rsid w:val="00382D64"/>
    <w:rsid w:val="003845C6"/>
    <w:rsid w:val="003847E8"/>
    <w:rsid w:val="00385E40"/>
    <w:rsid w:val="0039189C"/>
    <w:rsid w:val="00392E3F"/>
    <w:rsid w:val="0039592B"/>
    <w:rsid w:val="00396075"/>
    <w:rsid w:val="00397A28"/>
    <w:rsid w:val="003A0F53"/>
    <w:rsid w:val="003A19CF"/>
    <w:rsid w:val="003A1B36"/>
    <w:rsid w:val="003A1E20"/>
    <w:rsid w:val="003A2D59"/>
    <w:rsid w:val="003A3C22"/>
    <w:rsid w:val="003A51B5"/>
    <w:rsid w:val="003A62C7"/>
    <w:rsid w:val="003B1DE7"/>
    <w:rsid w:val="003B1FE0"/>
    <w:rsid w:val="003B565D"/>
    <w:rsid w:val="003B6324"/>
    <w:rsid w:val="003B7A08"/>
    <w:rsid w:val="003C0F90"/>
    <w:rsid w:val="003C4979"/>
    <w:rsid w:val="003C4D17"/>
    <w:rsid w:val="003C4DA1"/>
    <w:rsid w:val="003C5E08"/>
    <w:rsid w:val="003D4965"/>
    <w:rsid w:val="003D70E2"/>
    <w:rsid w:val="003D72A5"/>
    <w:rsid w:val="003D73EC"/>
    <w:rsid w:val="003E0B18"/>
    <w:rsid w:val="003E0DBB"/>
    <w:rsid w:val="003E36A7"/>
    <w:rsid w:val="003E39E7"/>
    <w:rsid w:val="003E4007"/>
    <w:rsid w:val="003E5A04"/>
    <w:rsid w:val="003E5C67"/>
    <w:rsid w:val="003E618C"/>
    <w:rsid w:val="003E6324"/>
    <w:rsid w:val="003E726E"/>
    <w:rsid w:val="003F0190"/>
    <w:rsid w:val="003F1CEC"/>
    <w:rsid w:val="003F2161"/>
    <w:rsid w:val="003F4167"/>
    <w:rsid w:val="003F6119"/>
    <w:rsid w:val="00401DA4"/>
    <w:rsid w:val="00402D20"/>
    <w:rsid w:val="004034AE"/>
    <w:rsid w:val="004052EF"/>
    <w:rsid w:val="00405D9E"/>
    <w:rsid w:val="00406190"/>
    <w:rsid w:val="0040786F"/>
    <w:rsid w:val="004103A6"/>
    <w:rsid w:val="00410AD8"/>
    <w:rsid w:val="00411EDF"/>
    <w:rsid w:val="0041214D"/>
    <w:rsid w:val="00412C9F"/>
    <w:rsid w:val="00413654"/>
    <w:rsid w:val="00413F8A"/>
    <w:rsid w:val="0041417F"/>
    <w:rsid w:val="00414587"/>
    <w:rsid w:val="00414C03"/>
    <w:rsid w:val="00415D21"/>
    <w:rsid w:val="004168F6"/>
    <w:rsid w:val="00416C50"/>
    <w:rsid w:val="00416DC0"/>
    <w:rsid w:val="00420FDB"/>
    <w:rsid w:val="00421494"/>
    <w:rsid w:val="0042191C"/>
    <w:rsid w:val="00421D1E"/>
    <w:rsid w:val="004237C1"/>
    <w:rsid w:val="004243CC"/>
    <w:rsid w:val="00427954"/>
    <w:rsid w:val="004313D5"/>
    <w:rsid w:val="0043236E"/>
    <w:rsid w:val="004336C4"/>
    <w:rsid w:val="00434CBB"/>
    <w:rsid w:val="00441DBF"/>
    <w:rsid w:val="0044352C"/>
    <w:rsid w:val="00446004"/>
    <w:rsid w:val="0045111C"/>
    <w:rsid w:val="00452132"/>
    <w:rsid w:val="0045438D"/>
    <w:rsid w:val="00454AB7"/>
    <w:rsid w:val="00456696"/>
    <w:rsid w:val="00456960"/>
    <w:rsid w:val="00457E66"/>
    <w:rsid w:val="00461A72"/>
    <w:rsid w:val="004623E7"/>
    <w:rsid w:val="004625D6"/>
    <w:rsid w:val="004637DC"/>
    <w:rsid w:val="0046477E"/>
    <w:rsid w:val="0046560A"/>
    <w:rsid w:val="00467927"/>
    <w:rsid w:val="00470F6F"/>
    <w:rsid w:val="00471358"/>
    <w:rsid w:val="004728A3"/>
    <w:rsid w:val="00472B6C"/>
    <w:rsid w:val="00473A57"/>
    <w:rsid w:val="00476350"/>
    <w:rsid w:val="004800CD"/>
    <w:rsid w:val="00484B3F"/>
    <w:rsid w:val="00486235"/>
    <w:rsid w:val="00487311"/>
    <w:rsid w:val="004878BF"/>
    <w:rsid w:val="004927E8"/>
    <w:rsid w:val="004928B4"/>
    <w:rsid w:val="0049735B"/>
    <w:rsid w:val="004A01E5"/>
    <w:rsid w:val="004A27C3"/>
    <w:rsid w:val="004A32B3"/>
    <w:rsid w:val="004A3336"/>
    <w:rsid w:val="004A7ABF"/>
    <w:rsid w:val="004B0D21"/>
    <w:rsid w:val="004B1037"/>
    <w:rsid w:val="004B1B00"/>
    <w:rsid w:val="004B1D3F"/>
    <w:rsid w:val="004B318C"/>
    <w:rsid w:val="004B3C3E"/>
    <w:rsid w:val="004B4B4C"/>
    <w:rsid w:val="004B7AB5"/>
    <w:rsid w:val="004B7BDE"/>
    <w:rsid w:val="004C009E"/>
    <w:rsid w:val="004C00DC"/>
    <w:rsid w:val="004C04A8"/>
    <w:rsid w:val="004C1011"/>
    <w:rsid w:val="004C1B97"/>
    <w:rsid w:val="004C2E91"/>
    <w:rsid w:val="004C3AFC"/>
    <w:rsid w:val="004C3DE3"/>
    <w:rsid w:val="004C40F4"/>
    <w:rsid w:val="004C4C25"/>
    <w:rsid w:val="004C794A"/>
    <w:rsid w:val="004D00AF"/>
    <w:rsid w:val="004D014D"/>
    <w:rsid w:val="004D1D38"/>
    <w:rsid w:val="004D5238"/>
    <w:rsid w:val="004D5246"/>
    <w:rsid w:val="004E0FD4"/>
    <w:rsid w:val="004E2FC3"/>
    <w:rsid w:val="004E3781"/>
    <w:rsid w:val="004F133B"/>
    <w:rsid w:val="004F34D6"/>
    <w:rsid w:val="004F49FB"/>
    <w:rsid w:val="004F5762"/>
    <w:rsid w:val="004F5773"/>
    <w:rsid w:val="004F75B4"/>
    <w:rsid w:val="004F7D8A"/>
    <w:rsid w:val="004F7EE0"/>
    <w:rsid w:val="004F7F08"/>
    <w:rsid w:val="00501B76"/>
    <w:rsid w:val="005052BD"/>
    <w:rsid w:val="00506154"/>
    <w:rsid w:val="00506E22"/>
    <w:rsid w:val="00511390"/>
    <w:rsid w:val="005145E5"/>
    <w:rsid w:val="00516E67"/>
    <w:rsid w:val="00517D1B"/>
    <w:rsid w:val="0052109F"/>
    <w:rsid w:val="00521AA7"/>
    <w:rsid w:val="005223F7"/>
    <w:rsid w:val="0052248A"/>
    <w:rsid w:val="0052708B"/>
    <w:rsid w:val="00530A03"/>
    <w:rsid w:val="00530E8E"/>
    <w:rsid w:val="00531332"/>
    <w:rsid w:val="005330A7"/>
    <w:rsid w:val="00533EDF"/>
    <w:rsid w:val="005356B3"/>
    <w:rsid w:val="00536414"/>
    <w:rsid w:val="00536479"/>
    <w:rsid w:val="00536E86"/>
    <w:rsid w:val="00537400"/>
    <w:rsid w:val="0054018E"/>
    <w:rsid w:val="00540620"/>
    <w:rsid w:val="00543836"/>
    <w:rsid w:val="005440BE"/>
    <w:rsid w:val="005446D6"/>
    <w:rsid w:val="005458CD"/>
    <w:rsid w:val="00546DE6"/>
    <w:rsid w:val="0055138A"/>
    <w:rsid w:val="00551EF4"/>
    <w:rsid w:val="00552C0D"/>
    <w:rsid w:val="00554F10"/>
    <w:rsid w:val="00557189"/>
    <w:rsid w:val="005575B0"/>
    <w:rsid w:val="00560B45"/>
    <w:rsid w:val="0056168E"/>
    <w:rsid w:val="00561E95"/>
    <w:rsid w:val="00562587"/>
    <w:rsid w:val="00562BCD"/>
    <w:rsid w:val="00563321"/>
    <w:rsid w:val="005644D0"/>
    <w:rsid w:val="00566AFD"/>
    <w:rsid w:val="00572314"/>
    <w:rsid w:val="00573EF5"/>
    <w:rsid w:val="0057461D"/>
    <w:rsid w:val="00575F97"/>
    <w:rsid w:val="00576E24"/>
    <w:rsid w:val="00577861"/>
    <w:rsid w:val="00585C9B"/>
    <w:rsid w:val="005866EA"/>
    <w:rsid w:val="005875DD"/>
    <w:rsid w:val="00590802"/>
    <w:rsid w:val="00592591"/>
    <w:rsid w:val="00592DC3"/>
    <w:rsid w:val="00593706"/>
    <w:rsid w:val="00594852"/>
    <w:rsid w:val="00595505"/>
    <w:rsid w:val="005A06E5"/>
    <w:rsid w:val="005A1D59"/>
    <w:rsid w:val="005A227C"/>
    <w:rsid w:val="005A318F"/>
    <w:rsid w:val="005A36FE"/>
    <w:rsid w:val="005A55C8"/>
    <w:rsid w:val="005A6D14"/>
    <w:rsid w:val="005B00C0"/>
    <w:rsid w:val="005B0714"/>
    <w:rsid w:val="005B0A22"/>
    <w:rsid w:val="005B0B8C"/>
    <w:rsid w:val="005B1140"/>
    <w:rsid w:val="005B594B"/>
    <w:rsid w:val="005B6F9D"/>
    <w:rsid w:val="005B7FFC"/>
    <w:rsid w:val="005C19E0"/>
    <w:rsid w:val="005C5BF7"/>
    <w:rsid w:val="005D1814"/>
    <w:rsid w:val="005D249F"/>
    <w:rsid w:val="005D5349"/>
    <w:rsid w:val="005D54AB"/>
    <w:rsid w:val="005D6A3A"/>
    <w:rsid w:val="005D7723"/>
    <w:rsid w:val="005D7F3A"/>
    <w:rsid w:val="005E35A6"/>
    <w:rsid w:val="005E52D2"/>
    <w:rsid w:val="005E77CB"/>
    <w:rsid w:val="005F101B"/>
    <w:rsid w:val="005F51EB"/>
    <w:rsid w:val="005F6B05"/>
    <w:rsid w:val="005F7201"/>
    <w:rsid w:val="005F770B"/>
    <w:rsid w:val="00601B28"/>
    <w:rsid w:val="00602A06"/>
    <w:rsid w:val="006030A3"/>
    <w:rsid w:val="00605F46"/>
    <w:rsid w:val="00606C80"/>
    <w:rsid w:val="00606E21"/>
    <w:rsid w:val="006079EC"/>
    <w:rsid w:val="00610C59"/>
    <w:rsid w:val="00613D1F"/>
    <w:rsid w:val="00613EC3"/>
    <w:rsid w:val="00614858"/>
    <w:rsid w:val="0061744E"/>
    <w:rsid w:val="00620406"/>
    <w:rsid w:val="006205D6"/>
    <w:rsid w:val="00622FF0"/>
    <w:rsid w:val="00624384"/>
    <w:rsid w:val="0062508E"/>
    <w:rsid w:val="00627CC5"/>
    <w:rsid w:val="0063111F"/>
    <w:rsid w:val="00631A24"/>
    <w:rsid w:val="0063492A"/>
    <w:rsid w:val="006357C4"/>
    <w:rsid w:val="006368BE"/>
    <w:rsid w:val="00636E60"/>
    <w:rsid w:val="00636EB4"/>
    <w:rsid w:val="00640D74"/>
    <w:rsid w:val="00643927"/>
    <w:rsid w:val="00645737"/>
    <w:rsid w:val="006458F1"/>
    <w:rsid w:val="006507D0"/>
    <w:rsid w:val="00650F62"/>
    <w:rsid w:val="006529B4"/>
    <w:rsid w:val="00652F7F"/>
    <w:rsid w:val="0065312D"/>
    <w:rsid w:val="0065422D"/>
    <w:rsid w:val="00655243"/>
    <w:rsid w:val="00656D74"/>
    <w:rsid w:val="006605E2"/>
    <w:rsid w:val="006614C2"/>
    <w:rsid w:val="00661A5E"/>
    <w:rsid w:val="00664A06"/>
    <w:rsid w:val="00665538"/>
    <w:rsid w:val="006657AE"/>
    <w:rsid w:val="006670AA"/>
    <w:rsid w:val="00667B62"/>
    <w:rsid w:val="00667FE9"/>
    <w:rsid w:val="00667FF9"/>
    <w:rsid w:val="00670645"/>
    <w:rsid w:val="00672100"/>
    <w:rsid w:val="00672229"/>
    <w:rsid w:val="00672C99"/>
    <w:rsid w:val="006741BB"/>
    <w:rsid w:val="006762C2"/>
    <w:rsid w:val="00676B7E"/>
    <w:rsid w:val="0067794D"/>
    <w:rsid w:val="00681FA7"/>
    <w:rsid w:val="00683335"/>
    <w:rsid w:val="00684E19"/>
    <w:rsid w:val="006903BC"/>
    <w:rsid w:val="00690770"/>
    <w:rsid w:val="00690E86"/>
    <w:rsid w:val="006920D0"/>
    <w:rsid w:val="006933AE"/>
    <w:rsid w:val="00694F67"/>
    <w:rsid w:val="0069515E"/>
    <w:rsid w:val="00696CD8"/>
    <w:rsid w:val="00697FDB"/>
    <w:rsid w:val="006A0AF8"/>
    <w:rsid w:val="006A168D"/>
    <w:rsid w:val="006A3543"/>
    <w:rsid w:val="006A44EE"/>
    <w:rsid w:val="006A63D9"/>
    <w:rsid w:val="006B0A61"/>
    <w:rsid w:val="006B1797"/>
    <w:rsid w:val="006B690C"/>
    <w:rsid w:val="006C1B7C"/>
    <w:rsid w:val="006C252A"/>
    <w:rsid w:val="006C49DB"/>
    <w:rsid w:val="006C4FB6"/>
    <w:rsid w:val="006C567E"/>
    <w:rsid w:val="006D295E"/>
    <w:rsid w:val="006D2CC4"/>
    <w:rsid w:val="006D31A7"/>
    <w:rsid w:val="006D48A0"/>
    <w:rsid w:val="006E247A"/>
    <w:rsid w:val="006E5241"/>
    <w:rsid w:val="006E5F7D"/>
    <w:rsid w:val="006F0192"/>
    <w:rsid w:val="006F1A67"/>
    <w:rsid w:val="006F308C"/>
    <w:rsid w:val="006F4F82"/>
    <w:rsid w:val="006F7011"/>
    <w:rsid w:val="0070086E"/>
    <w:rsid w:val="0070117E"/>
    <w:rsid w:val="007011D9"/>
    <w:rsid w:val="0070213F"/>
    <w:rsid w:val="0070224F"/>
    <w:rsid w:val="00702424"/>
    <w:rsid w:val="00704BD3"/>
    <w:rsid w:val="0070542C"/>
    <w:rsid w:val="00705702"/>
    <w:rsid w:val="00705BE1"/>
    <w:rsid w:val="00706666"/>
    <w:rsid w:val="00706F1A"/>
    <w:rsid w:val="007078BB"/>
    <w:rsid w:val="00711C64"/>
    <w:rsid w:val="00714472"/>
    <w:rsid w:val="0071520C"/>
    <w:rsid w:val="0071553A"/>
    <w:rsid w:val="00716420"/>
    <w:rsid w:val="00720957"/>
    <w:rsid w:val="00721141"/>
    <w:rsid w:val="00721C02"/>
    <w:rsid w:val="007246A7"/>
    <w:rsid w:val="00724C27"/>
    <w:rsid w:val="00724D13"/>
    <w:rsid w:val="00726886"/>
    <w:rsid w:val="00726F56"/>
    <w:rsid w:val="00730BCA"/>
    <w:rsid w:val="00731544"/>
    <w:rsid w:val="00734A67"/>
    <w:rsid w:val="00740828"/>
    <w:rsid w:val="0074389A"/>
    <w:rsid w:val="00744144"/>
    <w:rsid w:val="00744182"/>
    <w:rsid w:val="0074516D"/>
    <w:rsid w:val="00750B8C"/>
    <w:rsid w:val="007517AD"/>
    <w:rsid w:val="00752120"/>
    <w:rsid w:val="00752A41"/>
    <w:rsid w:val="007557FE"/>
    <w:rsid w:val="00755C59"/>
    <w:rsid w:val="007564BE"/>
    <w:rsid w:val="00756865"/>
    <w:rsid w:val="00756F58"/>
    <w:rsid w:val="00757638"/>
    <w:rsid w:val="0076042E"/>
    <w:rsid w:val="00764119"/>
    <w:rsid w:val="00764B75"/>
    <w:rsid w:val="00766E2D"/>
    <w:rsid w:val="007672B4"/>
    <w:rsid w:val="007672E4"/>
    <w:rsid w:val="00767F0D"/>
    <w:rsid w:val="00771368"/>
    <w:rsid w:val="00775A6F"/>
    <w:rsid w:val="00777AEE"/>
    <w:rsid w:val="00781490"/>
    <w:rsid w:val="007823D1"/>
    <w:rsid w:val="007831CC"/>
    <w:rsid w:val="00786721"/>
    <w:rsid w:val="00790D52"/>
    <w:rsid w:val="007915B5"/>
    <w:rsid w:val="007917C5"/>
    <w:rsid w:val="007919AC"/>
    <w:rsid w:val="0079259D"/>
    <w:rsid w:val="00793138"/>
    <w:rsid w:val="00794428"/>
    <w:rsid w:val="007955CE"/>
    <w:rsid w:val="007959D0"/>
    <w:rsid w:val="007A08BB"/>
    <w:rsid w:val="007A36F5"/>
    <w:rsid w:val="007A3A9C"/>
    <w:rsid w:val="007A3F77"/>
    <w:rsid w:val="007A55BF"/>
    <w:rsid w:val="007A5A55"/>
    <w:rsid w:val="007A7D62"/>
    <w:rsid w:val="007B13AC"/>
    <w:rsid w:val="007B46EC"/>
    <w:rsid w:val="007B4DCD"/>
    <w:rsid w:val="007B5937"/>
    <w:rsid w:val="007B6026"/>
    <w:rsid w:val="007B6599"/>
    <w:rsid w:val="007B6F6A"/>
    <w:rsid w:val="007C23FA"/>
    <w:rsid w:val="007C2B0A"/>
    <w:rsid w:val="007C4058"/>
    <w:rsid w:val="007C479A"/>
    <w:rsid w:val="007D007E"/>
    <w:rsid w:val="007D0CD2"/>
    <w:rsid w:val="007D1E67"/>
    <w:rsid w:val="007D1FC4"/>
    <w:rsid w:val="007D2C24"/>
    <w:rsid w:val="007D38FC"/>
    <w:rsid w:val="007D4C0B"/>
    <w:rsid w:val="007D5167"/>
    <w:rsid w:val="007E0065"/>
    <w:rsid w:val="007E023C"/>
    <w:rsid w:val="007E38E1"/>
    <w:rsid w:val="007E3B04"/>
    <w:rsid w:val="007E3DF2"/>
    <w:rsid w:val="007E4AFA"/>
    <w:rsid w:val="007E4C0A"/>
    <w:rsid w:val="007E4FD6"/>
    <w:rsid w:val="007E5CD1"/>
    <w:rsid w:val="007E5D98"/>
    <w:rsid w:val="007E7FDC"/>
    <w:rsid w:val="007F05B1"/>
    <w:rsid w:val="007F0DF6"/>
    <w:rsid w:val="007F2780"/>
    <w:rsid w:val="007F2F10"/>
    <w:rsid w:val="007F70A0"/>
    <w:rsid w:val="008039AF"/>
    <w:rsid w:val="00803B48"/>
    <w:rsid w:val="00804787"/>
    <w:rsid w:val="008050B3"/>
    <w:rsid w:val="00805A7C"/>
    <w:rsid w:val="00806EB1"/>
    <w:rsid w:val="0081008C"/>
    <w:rsid w:val="008104A2"/>
    <w:rsid w:val="00810ACE"/>
    <w:rsid w:val="00810DA7"/>
    <w:rsid w:val="008112CC"/>
    <w:rsid w:val="008114FB"/>
    <w:rsid w:val="00814CB9"/>
    <w:rsid w:val="0081612C"/>
    <w:rsid w:val="008206B5"/>
    <w:rsid w:val="008208B5"/>
    <w:rsid w:val="008214DC"/>
    <w:rsid w:val="00821853"/>
    <w:rsid w:val="00822DDC"/>
    <w:rsid w:val="00825E0E"/>
    <w:rsid w:val="008269A8"/>
    <w:rsid w:val="00827518"/>
    <w:rsid w:val="0082772C"/>
    <w:rsid w:val="008310A0"/>
    <w:rsid w:val="008311D2"/>
    <w:rsid w:val="00831722"/>
    <w:rsid w:val="00831D5A"/>
    <w:rsid w:val="008354A3"/>
    <w:rsid w:val="00835D48"/>
    <w:rsid w:val="00836481"/>
    <w:rsid w:val="00841266"/>
    <w:rsid w:val="008415CD"/>
    <w:rsid w:val="0084177C"/>
    <w:rsid w:val="00841F3A"/>
    <w:rsid w:val="00842F96"/>
    <w:rsid w:val="00845B3A"/>
    <w:rsid w:val="00846EC7"/>
    <w:rsid w:val="0085115B"/>
    <w:rsid w:val="00852622"/>
    <w:rsid w:val="0085280B"/>
    <w:rsid w:val="00852C5C"/>
    <w:rsid w:val="0085406F"/>
    <w:rsid w:val="0085452E"/>
    <w:rsid w:val="00855949"/>
    <w:rsid w:val="00856741"/>
    <w:rsid w:val="00856ACE"/>
    <w:rsid w:val="0085787A"/>
    <w:rsid w:val="008609FA"/>
    <w:rsid w:val="00861190"/>
    <w:rsid w:val="008629D7"/>
    <w:rsid w:val="0087306D"/>
    <w:rsid w:val="00873367"/>
    <w:rsid w:val="00874F9C"/>
    <w:rsid w:val="00877D5E"/>
    <w:rsid w:val="0088532A"/>
    <w:rsid w:val="00886A10"/>
    <w:rsid w:val="0088723F"/>
    <w:rsid w:val="00891541"/>
    <w:rsid w:val="0089346A"/>
    <w:rsid w:val="00896685"/>
    <w:rsid w:val="008966A1"/>
    <w:rsid w:val="00897869"/>
    <w:rsid w:val="008A15D6"/>
    <w:rsid w:val="008A21F3"/>
    <w:rsid w:val="008A39EF"/>
    <w:rsid w:val="008A7394"/>
    <w:rsid w:val="008A773D"/>
    <w:rsid w:val="008B076B"/>
    <w:rsid w:val="008B18F4"/>
    <w:rsid w:val="008B1D63"/>
    <w:rsid w:val="008B22E4"/>
    <w:rsid w:val="008B2DFC"/>
    <w:rsid w:val="008B2E50"/>
    <w:rsid w:val="008B32A2"/>
    <w:rsid w:val="008B3CBF"/>
    <w:rsid w:val="008B780C"/>
    <w:rsid w:val="008C207C"/>
    <w:rsid w:val="008C6823"/>
    <w:rsid w:val="008C6E1B"/>
    <w:rsid w:val="008C798C"/>
    <w:rsid w:val="008D16E7"/>
    <w:rsid w:val="008D3B0B"/>
    <w:rsid w:val="008D4E61"/>
    <w:rsid w:val="008D7E11"/>
    <w:rsid w:val="008E14BB"/>
    <w:rsid w:val="008E435D"/>
    <w:rsid w:val="008E6E2E"/>
    <w:rsid w:val="008F0A47"/>
    <w:rsid w:val="008F0DEE"/>
    <w:rsid w:val="008F1C45"/>
    <w:rsid w:val="008F2222"/>
    <w:rsid w:val="008F2FA3"/>
    <w:rsid w:val="008F4673"/>
    <w:rsid w:val="008F4895"/>
    <w:rsid w:val="008F69E6"/>
    <w:rsid w:val="008F7AA5"/>
    <w:rsid w:val="008F7DE8"/>
    <w:rsid w:val="008F7E61"/>
    <w:rsid w:val="009017E4"/>
    <w:rsid w:val="009043B6"/>
    <w:rsid w:val="009043FC"/>
    <w:rsid w:val="00904B0A"/>
    <w:rsid w:val="00904BE4"/>
    <w:rsid w:val="009060ED"/>
    <w:rsid w:val="0090740B"/>
    <w:rsid w:val="00907944"/>
    <w:rsid w:val="00910649"/>
    <w:rsid w:val="00914102"/>
    <w:rsid w:val="009155AE"/>
    <w:rsid w:val="00920753"/>
    <w:rsid w:val="00920E86"/>
    <w:rsid w:val="009218F8"/>
    <w:rsid w:val="00921DA6"/>
    <w:rsid w:val="0092216B"/>
    <w:rsid w:val="00923DFD"/>
    <w:rsid w:val="00925756"/>
    <w:rsid w:val="00926FE7"/>
    <w:rsid w:val="0092723A"/>
    <w:rsid w:val="00930F4C"/>
    <w:rsid w:val="0093148B"/>
    <w:rsid w:val="009321C3"/>
    <w:rsid w:val="00932C4F"/>
    <w:rsid w:val="00933215"/>
    <w:rsid w:val="00934250"/>
    <w:rsid w:val="00936590"/>
    <w:rsid w:val="00937556"/>
    <w:rsid w:val="00937B58"/>
    <w:rsid w:val="0094209B"/>
    <w:rsid w:val="009428C8"/>
    <w:rsid w:val="00942B55"/>
    <w:rsid w:val="00947224"/>
    <w:rsid w:val="00947403"/>
    <w:rsid w:val="00950106"/>
    <w:rsid w:val="00950211"/>
    <w:rsid w:val="00950CD0"/>
    <w:rsid w:val="00951D45"/>
    <w:rsid w:val="00955DAD"/>
    <w:rsid w:val="009563E8"/>
    <w:rsid w:val="00956AEB"/>
    <w:rsid w:val="00961C3F"/>
    <w:rsid w:val="00962992"/>
    <w:rsid w:val="00964226"/>
    <w:rsid w:val="00966B47"/>
    <w:rsid w:val="009670CE"/>
    <w:rsid w:val="0097067C"/>
    <w:rsid w:val="0097231E"/>
    <w:rsid w:val="00972BF0"/>
    <w:rsid w:val="00976772"/>
    <w:rsid w:val="00977790"/>
    <w:rsid w:val="00977D69"/>
    <w:rsid w:val="0098051A"/>
    <w:rsid w:val="00981550"/>
    <w:rsid w:val="00981B26"/>
    <w:rsid w:val="00981CCD"/>
    <w:rsid w:val="00982934"/>
    <w:rsid w:val="00983E10"/>
    <w:rsid w:val="0098498D"/>
    <w:rsid w:val="0098615A"/>
    <w:rsid w:val="009865D3"/>
    <w:rsid w:val="009879F0"/>
    <w:rsid w:val="009915FF"/>
    <w:rsid w:val="00994F32"/>
    <w:rsid w:val="00996552"/>
    <w:rsid w:val="0099786F"/>
    <w:rsid w:val="00997A73"/>
    <w:rsid w:val="009A204C"/>
    <w:rsid w:val="009A23EA"/>
    <w:rsid w:val="009A2401"/>
    <w:rsid w:val="009A2F0B"/>
    <w:rsid w:val="009A6696"/>
    <w:rsid w:val="009B116C"/>
    <w:rsid w:val="009B1537"/>
    <w:rsid w:val="009B17D1"/>
    <w:rsid w:val="009B493B"/>
    <w:rsid w:val="009B68EC"/>
    <w:rsid w:val="009B6CB6"/>
    <w:rsid w:val="009C075D"/>
    <w:rsid w:val="009C093D"/>
    <w:rsid w:val="009C15CA"/>
    <w:rsid w:val="009C2ACB"/>
    <w:rsid w:val="009C33A0"/>
    <w:rsid w:val="009C53A2"/>
    <w:rsid w:val="009C6600"/>
    <w:rsid w:val="009D0FD2"/>
    <w:rsid w:val="009D11FE"/>
    <w:rsid w:val="009E6FF4"/>
    <w:rsid w:val="009E71E2"/>
    <w:rsid w:val="009E7B4A"/>
    <w:rsid w:val="009F1F54"/>
    <w:rsid w:val="009F1FA2"/>
    <w:rsid w:val="009F31A0"/>
    <w:rsid w:val="009F3BC7"/>
    <w:rsid w:val="009F3D0C"/>
    <w:rsid w:val="009F5AB8"/>
    <w:rsid w:val="009F72D8"/>
    <w:rsid w:val="00A00227"/>
    <w:rsid w:val="00A01E21"/>
    <w:rsid w:val="00A12EBB"/>
    <w:rsid w:val="00A1335E"/>
    <w:rsid w:val="00A156AE"/>
    <w:rsid w:val="00A171FA"/>
    <w:rsid w:val="00A20C72"/>
    <w:rsid w:val="00A21893"/>
    <w:rsid w:val="00A253AF"/>
    <w:rsid w:val="00A25A21"/>
    <w:rsid w:val="00A25A7F"/>
    <w:rsid w:val="00A268BF"/>
    <w:rsid w:val="00A326FD"/>
    <w:rsid w:val="00A333E9"/>
    <w:rsid w:val="00A3765A"/>
    <w:rsid w:val="00A37CF6"/>
    <w:rsid w:val="00A40308"/>
    <w:rsid w:val="00A40340"/>
    <w:rsid w:val="00A41144"/>
    <w:rsid w:val="00A41297"/>
    <w:rsid w:val="00A41B1D"/>
    <w:rsid w:val="00A41E64"/>
    <w:rsid w:val="00A41F54"/>
    <w:rsid w:val="00A43F63"/>
    <w:rsid w:val="00A43F7B"/>
    <w:rsid w:val="00A4586A"/>
    <w:rsid w:val="00A50925"/>
    <w:rsid w:val="00A50E55"/>
    <w:rsid w:val="00A55303"/>
    <w:rsid w:val="00A557F3"/>
    <w:rsid w:val="00A55D04"/>
    <w:rsid w:val="00A6057F"/>
    <w:rsid w:val="00A62BBA"/>
    <w:rsid w:val="00A64ED4"/>
    <w:rsid w:val="00A67367"/>
    <w:rsid w:val="00A7196D"/>
    <w:rsid w:val="00A7266D"/>
    <w:rsid w:val="00A742A9"/>
    <w:rsid w:val="00A81BBF"/>
    <w:rsid w:val="00A833CC"/>
    <w:rsid w:val="00A835BC"/>
    <w:rsid w:val="00A83C1F"/>
    <w:rsid w:val="00A83D9D"/>
    <w:rsid w:val="00A84B71"/>
    <w:rsid w:val="00A859E6"/>
    <w:rsid w:val="00A8745A"/>
    <w:rsid w:val="00A910C9"/>
    <w:rsid w:val="00A91F42"/>
    <w:rsid w:val="00A95B0D"/>
    <w:rsid w:val="00A976DE"/>
    <w:rsid w:val="00AA207A"/>
    <w:rsid w:val="00AA2794"/>
    <w:rsid w:val="00AA7F5D"/>
    <w:rsid w:val="00AB0773"/>
    <w:rsid w:val="00AB20A8"/>
    <w:rsid w:val="00AB478B"/>
    <w:rsid w:val="00AB6210"/>
    <w:rsid w:val="00AC01D2"/>
    <w:rsid w:val="00AC16D3"/>
    <w:rsid w:val="00AC3830"/>
    <w:rsid w:val="00AC3D96"/>
    <w:rsid w:val="00AC56F4"/>
    <w:rsid w:val="00AD601A"/>
    <w:rsid w:val="00AE05DF"/>
    <w:rsid w:val="00AE2333"/>
    <w:rsid w:val="00AE4757"/>
    <w:rsid w:val="00AE4D33"/>
    <w:rsid w:val="00AE5C90"/>
    <w:rsid w:val="00AE70E4"/>
    <w:rsid w:val="00AE7A21"/>
    <w:rsid w:val="00AE7A95"/>
    <w:rsid w:val="00AE7EB9"/>
    <w:rsid w:val="00AF0ADE"/>
    <w:rsid w:val="00AF156E"/>
    <w:rsid w:val="00AF1C98"/>
    <w:rsid w:val="00AF2AE4"/>
    <w:rsid w:val="00AF441D"/>
    <w:rsid w:val="00AF5682"/>
    <w:rsid w:val="00AF7381"/>
    <w:rsid w:val="00B008FA"/>
    <w:rsid w:val="00B0628E"/>
    <w:rsid w:val="00B07478"/>
    <w:rsid w:val="00B116C6"/>
    <w:rsid w:val="00B11D12"/>
    <w:rsid w:val="00B12A46"/>
    <w:rsid w:val="00B1742C"/>
    <w:rsid w:val="00B20656"/>
    <w:rsid w:val="00B2656B"/>
    <w:rsid w:val="00B27591"/>
    <w:rsid w:val="00B319A3"/>
    <w:rsid w:val="00B34EA9"/>
    <w:rsid w:val="00B36D62"/>
    <w:rsid w:val="00B373F9"/>
    <w:rsid w:val="00B37C96"/>
    <w:rsid w:val="00B4137C"/>
    <w:rsid w:val="00B41416"/>
    <w:rsid w:val="00B41C05"/>
    <w:rsid w:val="00B42311"/>
    <w:rsid w:val="00B42E2F"/>
    <w:rsid w:val="00B46274"/>
    <w:rsid w:val="00B500CF"/>
    <w:rsid w:val="00B516E6"/>
    <w:rsid w:val="00B51ED2"/>
    <w:rsid w:val="00B53881"/>
    <w:rsid w:val="00B579FE"/>
    <w:rsid w:val="00B625AB"/>
    <w:rsid w:val="00B629CB"/>
    <w:rsid w:val="00B62B6F"/>
    <w:rsid w:val="00B62D2A"/>
    <w:rsid w:val="00B6440D"/>
    <w:rsid w:val="00B6483A"/>
    <w:rsid w:val="00B65EF3"/>
    <w:rsid w:val="00B663D9"/>
    <w:rsid w:val="00B664DF"/>
    <w:rsid w:val="00B700E8"/>
    <w:rsid w:val="00B70AD9"/>
    <w:rsid w:val="00B7307B"/>
    <w:rsid w:val="00B81603"/>
    <w:rsid w:val="00B84331"/>
    <w:rsid w:val="00B853C7"/>
    <w:rsid w:val="00B85781"/>
    <w:rsid w:val="00B86A27"/>
    <w:rsid w:val="00B86F2E"/>
    <w:rsid w:val="00B876DB"/>
    <w:rsid w:val="00B876EA"/>
    <w:rsid w:val="00B87ECE"/>
    <w:rsid w:val="00B908AA"/>
    <w:rsid w:val="00B91D00"/>
    <w:rsid w:val="00B951B9"/>
    <w:rsid w:val="00B95D5C"/>
    <w:rsid w:val="00B9618B"/>
    <w:rsid w:val="00B970D4"/>
    <w:rsid w:val="00B97109"/>
    <w:rsid w:val="00B9781A"/>
    <w:rsid w:val="00B97F32"/>
    <w:rsid w:val="00BA1F78"/>
    <w:rsid w:val="00BA50CF"/>
    <w:rsid w:val="00BB1347"/>
    <w:rsid w:val="00BB2510"/>
    <w:rsid w:val="00BB5079"/>
    <w:rsid w:val="00BB66BB"/>
    <w:rsid w:val="00BB6A1B"/>
    <w:rsid w:val="00BC0219"/>
    <w:rsid w:val="00BC2020"/>
    <w:rsid w:val="00BC3651"/>
    <w:rsid w:val="00BC3933"/>
    <w:rsid w:val="00BC3FCC"/>
    <w:rsid w:val="00BC7E89"/>
    <w:rsid w:val="00BD529E"/>
    <w:rsid w:val="00BD5B3A"/>
    <w:rsid w:val="00BD5E59"/>
    <w:rsid w:val="00BE0F04"/>
    <w:rsid w:val="00BE1CD7"/>
    <w:rsid w:val="00BE2ADD"/>
    <w:rsid w:val="00BE310F"/>
    <w:rsid w:val="00BE3E9E"/>
    <w:rsid w:val="00BE4A57"/>
    <w:rsid w:val="00BE4AA1"/>
    <w:rsid w:val="00BE6504"/>
    <w:rsid w:val="00BE764C"/>
    <w:rsid w:val="00BE776B"/>
    <w:rsid w:val="00BE7DFA"/>
    <w:rsid w:val="00BF1739"/>
    <w:rsid w:val="00BF4081"/>
    <w:rsid w:val="00BF78F2"/>
    <w:rsid w:val="00C008CE"/>
    <w:rsid w:val="00C0317B"/>
    <w:rsid w:val="00C041B4"/>
    <w:rsid w:val="00C04F44"/>
    <w:rsid w:val="00C05B83"/>
    <w:rsid w:val="00C07D80"/>
    <w:rsid w:val="00C10CFD"/>
    <w:rsid w:val="00C2251D"/>
    <w:rsid w:val="00C26219"/>
    <w:rsid w:val="00C27224"/>
    <w:rsid w:val="00C27541"/>
    <w:rsid w:val="00C27675"/>
    <w:rsid w:val="00C30568"/>
    <w:rsid w:val="00C363FF"/>
    <w:rsid w:val="00C40870"/>
    <w:rsid w:val="00C433EB"/>
    <w:rsid w:val="00C438A1"/>
    <w:rsid w:val="00C471E4"/>
    <w:rsid w:val="00C47649"/>
    <w:rsid w:val="00C47EF0"/>
    <w:rsid w:val="00C51246"/>
    <w:rsid w:val="00C54E1C"/>
    <w:rsid w:val="00C55BB0"/>
    <w:rsid w:val="00C561B6"/>
    <w:rsid w:val="00C561E7"/>
    <w:rsid w:val="00C5668C"/>
    <w:rsid w:val="00C56A84"/>
    <w:rsid w:val="00C56CB5"/>
    <w:rsid w:val="00C57376"/>
    <w:rsid w:val="00C57A80"/>
    <w:rsid w:val="00C57D1A"/>
    <w:rsid w:val="00C60924"/>
    <w:rsid w:val="00C61F37"/>
    <w:rsid w:val="00C65AAB"/>
    <w:rsid w:val="00C65BFC"/>
    <w:rsid w:val="00C6640E"/>
    <w:rsid w:val="00C66FE6"/>
    <w:rsid w:val="00C67259"/>
    <w:rsid w:val="00C71748"/>
    <w:rsid w:val="00C721EF"/>
    <w:rsid w:val="00C72264"/>
    <w:rsid w:val="00C76EB2"/>
    <w:rsid w:val="00C81784"/>
    <w:rsid w:val="00C81D5A"/>
    <w:rsid w:val="00C8292B"/>
    <w:rsid w:val="00C84EB1"/>
    <w:rsid w:val="00C925BE"/>
    <w:rsid w:val="00C943EB"/>
    <w:rsid w:val="00C95A55"/>
    <w:rsid w:val="00CA0CF3"/>
    <w:rsid w:val="00CA1676"/>
    <w:rsid w:val="00CA279F"/>
    <w:rsid w:val="00CA2945"/>
    <w:rsid w:val="00CA29AD"/>
    <w:rsid w:val="00CA7989"/>
    <w:rsid w:val="00CB117C"/>
    <w:rsid w:val="00CB2028"/>
    <w:rsid w:val="00CB29B9"/>
    <w:rsid w:val="00CB39C6"/>
    <w:rsid w:val="00CB5786"/>
    <w:rsid w:val="00CC03F6"/>
    <w:rsid w:val="00CC4219"/>
    <w:rsid w:val="00CC6749"/>
    <w:rsid w:val="00CC7A85"/>
    <w:rsid w:val="00CD0A19"/>
    <w:rsid w:val="00CD22AA"/>
    <w:rsid w:val="00CD27F8"/>
    <w:rsid w:val="00CD5791"/>
    <w:rsid w:val="00CE399E"/>
    <w:rsid w:val="00CE4A47"/>
    <w:rsid w:val="00CE588B"/>
    <w:rsid w:val="00CE68D6"/>
    <w:rsid w:val="00CE6E20"/>
    <w:rsid w:val="00CF0790"/>
    <w:rsid w:val="00CF3A2D"/>
    <w:rsid w:val="00CF5361"/>
    <w:rsid w:val="00CF568A"/>
    <w:rsid w:val="00CF5BAD"/>
    <w:rsid w:val="00CF66B5"/>
    <w:rsid w:val="00D0117F"/>
    <w:rsid w:val="00D102D3"/>
    <w:rsid w:val="00D10452"/>
    <w:rsid w:val="00D107F9"/>
    <w:rsid w:val="00D10A70"/>
    <w:rsid w:val="00D12797"/>
    <w:rsid w:val="00D15884"/>
    <w:rsid w:val="00D15E80"/>
    <w:rsid w:val="00D16727"/>
    <w:rsid w:val="00D16DAD"/>
    <w:rsid w:val="00D17813"/>
    <w:rsid w:val="00D211C6"/>
    <w:rsid w:val="00D222AE"/>
    <w:rsid w:val="00D23243"/>
    <w:rsid w:val="00D24395"/>
    <w:rsid w:val="00D26746"/>
    <w:rsid w:val="00D3285A"/>
    <w:rsid w:val="00D329F9"/>
    <w:rsid w:val="00D32EE2"/>
    <w:rsid w:val="00D34189"/>
    <w:rsid w:val="00D35127"/>
    <w:rsid w:val="00D35AB1"/>
    <w:rsid w:val="00D35DFD"/>
    <w:rsid w:val="00D36D30"/>
    <w:rsid w:val="00D41BE4"/>
    <w:rsid w:val="00D47B66"/>
    <w:rsid w:val="00D5079F"/>
    <w:rsid w:val="00D5166F"/>
    <w:rsid w:val="00D526DA"/>
    <w:rsid w:val="00D539D8"/>
    <w:rsid w:val="00D546E7"/>
    <w:rsid w:val="00D54989"/>
    <w:rsid w:val="00D563CE"/>
    <w:rsid w:val="00D57855"/>
    <w:rsid w:val="00D60588"/>
    <w:rsid w:val="00D60D04"/>
    <w:rsid w:val="00D617FC"/>
    <w:rsid w:val="00D61945"/>
    <w:rsid w:val="00D619F8"/>
    <w:rsid w:val="00D655AA"/>
    <w:rsid w:val="00D6667E"/>
    <w:rsid w:val="00D70368"/>
    <w:rsid w:val="00D727BA"/>
    <w:rsid w:val="00D744D9"/>
    <w:rsid w:val="00D749F3"/>
    <w:rsid w:val="00D828DD"/>
    <w:rsid w:val="00D86235"/>
    <w:rsid w:val="00D86C6F"/>
    <w:rsid w:val="00D873EE"/>
    <w:rsid w:val="00D91857"/>
    <w:rsid w:val="00D9250F"/>
    <w:rsid w:val="00D93305"/>
    <w:rsid w:val="00D937CD"/>
    <w:rsid w:val="00D93968"/>
    <w:rsid w:val="00D943EB"/>
    <w:rsid w:val="00D94BD7"/>
    <w:rsid w:val="00D97AB4"/>
    <w:rsid w:val="00DA45C9"/>
    <w:rsid w:val="00DA60F6"/>
    <w:rsid w:val="00DA673B"/>
    <w:rsid w:val="00DA7B8D"/>
    <w:rsid w:val="00DA7C8F"/>
    <w:rsid w:val="00DA7E3F"/>
    <w:rsid w:val="00DA7F2A"/>
    <w:rsid w:val="00DB0DF1"/>
    <w:rsid w:val="00DB1803"/>
    <w:rsid w:val="00DB3E4D"/>
    <w:rsid w:val="00DB55F4"/>
    <w:rsid w:val="00DB7D2E"/>
    <w:rsid w:val="00DC010D"/>
    <w:rsid w:val="00DC5ADF"/>
    <w:rsid w:val="00DD05B4"/>
    <w:rsid w:val="00DD0C7D"/>
    <w:rsid w:val="00DD1F91"/>
    <w:rsid w:val="00DD26C6"/>
    <w:rsid w:val="00DD2922"/>
    <w:rsid w:val="00DD2A5E"/>
    <w:rsid w:val="00DD2E8C"/>
    <w:rsid w:val="00DD37BB"/>
    <w:rsid w:val="00DD3AA0"/>
    <w:rsid w:val="00DD44CB"/>
    <w:rsid w:val="00DD45C6"/>
    <w:rsid w:val="00DD4B28"/>
    <w:rsid w:val="00DD7629"/>
    <w:rsid w:val="00DE11DC"/>
    <w:rsid w:val="00DE1358"/>
    <w:rsid w:val="00DE2D1E"/>
    <w:rsid w:val="00DE32C8"/>
    <w:rsid w:val="00DE35C1"/>
    <w:rsid w:val="00DE4EFE"/>
    <w:rsid w:val="00DE52BA"/>
    <w:rsid w:val="00DE7C4B"/>
    <w:rsid w:val="00DE7E8F"/>
    <w:rsid w:val="00DE7F2E"/>
    <w:rsid w:val="00DF04A1"/>
    <w:rsid w:val="00DF058F"/>
    <w:rsid w:val="00DF27CC"/>
    <w:rsid w:val="00DF2A3A"/>
    <w:rsid w:val="00DF3D10"/>
    <w:rsid w:val="00E004BC"/>
    <w:rsid w:val="00E00A8E"/>
    <w:rsid w:val="00E0123C"/>
    <w:rsid w:val="00E038BF"/>
    <w:rsid w:val="00E040F3"/>
    <w:rsid w:val="00E0547C"/>
    <w:rsid w:val="00E05D26"/>
    <w:rsid w:val="00E06254"/>
    <w:rsid w:val="00E06A50"/>
    <w:rsid w:val="00E07F5C"/>
    <w:rsid w:val="00E10842"/>
    <w:rsid w:val="00E11654"/>
    <w:rsid w:val="00E11A76"/>
    <w:rsid w:val="00E123CB"/>
    <w:rsid w:val="00E14361"/>
    <w:rsid w:val="00E17113"/>
    <w:rsid w:val="00E21EC8"/>
    <w:rsid w:val="00E230B3"/>
    <w:rsid w:val="00E23BFE"/>
    <w:rsid w:val="00E24D59"/>
    <w:rsid w:val="00E25C9A"/>
    <w:rsid w:val="00E26698"/>
    <w:rsid w:val="00E27566"/>
    <w:rsid w:val="00E302C3"/>
    <w:rsid w:val="00E31429"/>
    <w:rsid w:val="00E32FDE"/>
    <w:rsid w:val="00E34D57"/>
    <w:rsid w:val="00E36D12"/>
    <w:rsid w:val="00E37A86"/>
    <w:rsid w:val="00E40DA4"/>
    <w:rsid w:val="00E41B9A"/>
    <w:rsid w:val="00E427F3"/>
    <w:rsid w:val="00E443DE"/>
    <w:rsid w:val="00E44BB5"/>
    <w:rsid w:val="00E46338"/>
    <w:rsid w:val="00E4694F"/>
    <w:rsid w:val="00E475EC"/>
    <w:rsid w:val="00E545D4"/>
    <w:rsid w:val="00E56C0C"/>
    <w:rsid w:val="00E57486"/>
    <w:rsid w:val="00E57F97"/>
    <w:rsid w:val="00E6001A"/>
    <w:rsid w:val="00E606E9"/>
    <w:rsid w:val="00E60777"/>
    <w:rsid w:val="00E630EB"/>
    <w:rsid w:val="00E63A02"/>
    <w:rsid w:val="00E63EBF"/>
    <w:rsid w:val="00E65577"/>
    <w:rsid w:val="00E6571F"/>
    <w:rsid w:val="00E672FE"/>
    <w:rsid w:val="00E675B2"/>
    <w:rsid w:val="00E715F9"/>
    <w:rsid w:val="00E747A0"/>
    <w:rsid w:val="00E75EDC"/>
    <w:rsid w:val="00E767C0"/>
    <w:rsid w:val="00E76B72"/>
    <w:rsid w:val="00E776EF"/>
    <w:rsid w:val="00E808EC"/>
    <w:rsid w:val="00E81493"/>
    <w:rsid w:val="00E83345"/>
    <w:rsid w:val="00E850BE"/>
    <w:rsid w:val="00E85886"/>
    <w:rsid w:val="00E9005D"/>
    <w:rsid w:val="00E92899"/>
    <w:rsid w:val="00E93131"/>
    <w:rsid w:val="00E94D7B"/>
    <w:rsid w:val="00E95A1C"/>
    <w:rsid w:val="00E9763F"/>
    <w:rsid w:val="00EA12DD"/>
    <w:rsid w:val="00EA172F"/>
    <w:rsid w:val="00EA1A38"/>
    <w:rsid w:val="00EA1C70"/>
    <w:rsid w:val="00EA6047"/>
    <w:rsid w:val="00EA7F7D"/>
    <w:rsid w:val="00EB1AEA"/>
    <w:rsid w:val="00EB2632"/>
    <w:rsid w:val="00EB3630"/>
    <w:rsid w:val="00EB47DA"/>
    <w:rsid w:val="00EB4C80"/>
    <w:rsid w:val="00EB5FC9"/>
    <w:rsid w:val="00EB6902"/>
    <w:rsid w:val="00EB69DF"/>
    <w:rsid w:val="00EB74C0"/>
    <w:rsid w:val="00EB74EF"/>
    <w:rsid w:val="00EC05BC"/>
    <w:rsid w:val="00EC112F"/>
    <w:rsid w:val="00EC129B"/>
    <w:rsid w:val="00EC1AF3"/>
    <w:rsid w:val="00EC3834"/>
    <w:rsid w:val="00EC3911"/>
    <w:rsid w:val="00EC3F0E"/>
    <w:rsid w:val="00EC4543"/>
    <w:rsid w:val="00EC4869"/>
    <w:rsid w:val="00EC7079"/>
    <w:rsid w:val="00EC7DA2"/>
    <w:rsid w:val="00ED0F51"/>
    <w:rsid w:val="00EE1326"/>
    <w:rsid w:val="00EE18E3"/>
    <w:rsid w:val="00EE5201"/>
    <w:rsid w:val="00EE765E"/>
    <w:rsid w:val="00EE7733"/>
    <w:rsid w:val="00EE79F8"/>
    <w:rsid w:val="00EF0E43"/>
    <w:rsid w:val="00EF20FA"/>
    <w:rsid w:val="00EF329F"/>
    <w:rsid w:val="00EF6B40"/>
    <w:rsid w:val="00EF7D30"/>
    <w:rsid w:val="00F008BA"/>
    <w:rsid w:val="00F02A64"/>
    <w:rsid w:val="00F02A94"/>
    <w:rsid w:val="00F02AA7"/>
    <w:rsid w:val="00F0411E"/>
    <w:rsid w:val="00F05789"/>
    <w:rsid w:val="00F07472"/>
    <w:rsid w:val="00F1067B"/>
    <w:rsid w:val="00F11109"/>
    <w:rsid w:val="00F11343"/>
    <w:rsid w:val="00F11879"/>
    <w:rsid w:val="00F12342"/>
    <w:rsid w:val="00F130E1"/>
    <w:rsid w:val="00F13130"/>
    <w:rsid w:val="00F15CBC"/>
    <w:rsid w:val="00F15E95"/>
    <w:rsid w:val="00F16E4D"/>
    <w:rsid w:val="00F17CEC"/>
    <w:rsid w:val="00F17F81"/>
    <w:rsid w:val="00F2011B"/>
    <w:rsid w:val="00F23BB2"/>
    <w:rsid w:val="00F25078"/>
    <w:rsid w:val="00F269EF"/>
    <w:rsid w:val="00F26D94"/>
    <w:rsid w:val="00F272F1"/>
    <w:rsid w:val="00F31FEA"/>
    <w:rsid w:val="00F32340"/>
    <w:rsid w:val="00F33F72"/>
    <w:rsid w:val="00F34BF7"/>
    <w:rsid w:val="00F351E6"/>
    <w:rsid w:val="00F3717C"/>
    <w:rsid w:val="00F37DC2"/>
    <w:rsid w:val="00F37F5D"/>
    <w:rsid w:val="00F40F8A"/>
    <w:rsid w:val="00F41725"/>
    <w:rsid w:val="00F41E04"/>
    <w:rsid w:val="00F42FB8"/>
    <w:rsid w:val="00F43A9F"/>
    <w:rsid w:val="00F440C4"/>
    <w:rsid w:val="00F472CC"/>
    <w:rsid w:val="00F47B4E"/>
    <w:rsid w:val="00F5215D"/>
    <w:rsid w:val="00F52B6D"/>
    <w:rsid w:val="00F52E3E"/>
    <w:rsid w:val="00F60171"/>
    <w:rsid w:val="00F60343"/>
    <w:rsid w:val="00F6185F"/>
    <w:rsid w:val="00F62A60"/>
    <w:rsid w:val="00F63C26"/>
    <w:rsid w:val="00F64011"/>
    <w:rsid w:val="00F64152"/>
    <w:rsid w:val="00F658D5"/>
    <w:rsid w:val="00F66D20"/>
    <w:rsid w:val="00F67E1A"/>
    <w:rsid w:val="00F70222"/>
    <w:rsid w:val="00F72202"/>
    <w:rsid w:val="00F73094"/>
    <w:rsid w:val="00F7436D"/>
    <w:rsid w:val="00F74B08"/>
    <w:rsid w:val="00F759B0"/>
    <w:rsid w:val="00F760E1"/>
    <w:rsid w:val="00F7748B"/>
    <w:rsid w:val="00F77E0B"/>
    <w:rsid w:val="00F80A34"/>
    <w:rsid w:val="00F8164F"/>
    <w:rsid w:val="00F82502"/>
    <w:rsid w:val="00F832F0"/>
    <w:rsid w:val="00F84A45"/>
    <w:rsid w:val="00F853D8"/>
    <w:rsid w:val="00F85900"/>
    <w:rsid w:val="00F865A3"/>
    <w:rsid w:val="00F87259"/>
    <w:rsid w:val="00F87AE2"/>
    <w:rsid w:val="00F902DE"/>
    <w:rsid w:val="00F9240B"/>
    <w:rsid w:val="00F9559F"/>
    <w:rsid w:val="00FA41D4"/>
    <w:rsid w:val="00FA4459"/>
    <w:rsid w:val="00FA752E"/>
    <w:rsid w:val="00FA762A"/>
    <w:rsid w:val="00FB0911"/>
    <w:rsid w:val="00FB0C99"/>
    <w:rsid w:val="00FB30E5"/>
    <w:rsid w:val="00FB44A8"/>
    <w:rsid w:val="00FB5B6A"/>
    <w:rsid w:val="00FC2ED8"/>
    <w:rsid w:val="00FC62AA"/>
    <w:rsid w:val="00FC718C"/>
    <w:rsid w:val="00FC75E1"/>
    <w:rsid w:val="00FD10F5"/>
    <w:rsid w:val="00FD2E1C"/>
    <w:rsid w:val="00FD3C24"/>
    <w:rsid w:val="00FD5649"/>
    <w:rsid w:val="00FD7DD9"/>
    <w:rsid w:val="00FE0B05"/>
    <w:rsid w:val="00FE6862"/>
    <w:rsid w:val="00FE778F"/>
    <w:rsid w:val="00FF0CF8"/>
    <w:rsid w:val="00FF1194"/>
    <w:rsid w:val="00FF18D0"/>
    <w:rsid w:val="00FF22AB"/>
    <w:rsid w:val="00FF27D7"/>
    <w:rsid w:val="00FF3DDE"/>
    <w:rsid w:val="00FF7DF1"/>
    <w:rsid w:val="36AA3477"/>
    <w:rsid w:val="42B26C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AD15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05B83"/>
    <w:rPr>
      <w:rFonts w:ascii="Times" w:hAnsi="Times" w:cs="Times"/>
    </w:rPr>
  </w:style>
  <w:style w:type="paragraph" w:styleId="Heading1">
    <w:name w:val="heading 1"/>
    <w:basedOn w:val="Normal"/>
    <w:next w:val="Normal"/>
    <w:link w:val="Heading1Char"/>
    <w:qFormat/>
    <w:rsid w:val="00A6057F"/>
    <w:pPr>
      <w:keepNext/>
      <w:outlineLvl w:val="0"/>
    </w:pPr>
    <w:rPr>
      <w:rFonts w:ascii="Times New Roman" w:hAnsi="Times New Roman" w:cs="Arial"/>
      <w:b/>
      <w:bCs/>
      <w:sz w:val="28"/>
    </w:rPr>
  </w:style>
  <w:style w:type="paragraph" w:styleId="Heading2">
    <w:name w:val="heading 2"/>
    <w:basedOn w:val="Normal"/>
    <w:next w:val="Normal"/>
    <w:link w:val="Heading2Char"/>
    <w:qFormat/>
    <w:rsid w:val="00A6057F"/>
    <w:pPr>
      <w:keepNext/>
      <w:outlineLvl w:val="1"/>
    </w:pPr>
    <w:rPr>
      <w:rFonts w:ascii="Times New Roman" w:hAnsi="Times New Roman" w:cs="Times New Roman"/>
      <w:b/>
      <w:iCs/>
      <w:sz w:val="24"/>
      <w:szCs w:val="24"/>
    </w:rPr>
  </w:style>
  <w:style w:type="paragraph" w:styleId="Heading3">
    <w:name w:val="heading 3"/>
    <w:basedOn w:val="Normal"/>
    <w:next w:val="Normal"/>
    <w:qFormat/>
    <w:rsid w:val="004F75B4"/>
    <w:pPr>
      <w:keepNext/>
      <w:outlineLvl w:val="2"/>
    </w:pPr>
    <w:rPr>
      <w:rFonts w:ascii="Helvetica" w:hAnsi="Helvetica" w:cs="Helvetica"/>
      <w:b/>
      <w:bCs/>
      <w:color w:val="FFFFFF"/>
      <w:sz w:val="14"/>
      <w:szCs w:val="14"/>
    </w:rPr>
  </w:style>
  <w:style w:type="paragraph" w:styleId="Heading4">
    <w:name w:val="heading 4"/>
    <w:basedOn w:val="Normal"/>
    <w:next w:val="Normal"/>
    <w:qFormat/>
    <w:rsid w:val="004F75B4"/>
    <w:pPr>
      <w:keepNext/>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4"/>
    <w:pPr>
      <w:tabs>
        <w:tab w:val="center" w:pos="4320"/>
        <w:tab w:val="right" w:pos="8640"/>
      </w:tabs>
    </w:pPr>
  </w:style>
  <w:style w:type="paragraph" w:styleId="Footer">
    <w:name w:val="footer"/>
    <w:basedOn w:val="Normal"/>
    <w:link w:val="FooterChar"/>
    <w:uiPriority w:val="99"/>
    <w:rsid w:val="004F75B4"/>
    <w:pPr>
      <w:tabs>
        <w:tab w:val="center" w:pos="4320"/>
        <w:tab w:val="right" w:pos="8640"/>
      </w:tabs>
    </w:pPr>
  </w:style>
  <w:style w:type="character" w:styleId="PageNumber">
    <w:name w:val="page number"/>
    <w:basedOn w:val="DefaultParagraphFont"/>
    <w:rsid w:val="004F75B4"/>
  </w:style>
  <w:style w:type="character" w:customStyle="1" w:styleId="EmailStyle181">
    <w:name w:val="EmailStyle181"/>
    <w:basedOn w:val="DefaultParagraphFont"/>
    <w:rsid w:val="004F75B4"/>
    <w:rPr>
      <w:rFonts w:ascii="Arial" w:hAnsi="Arial" w:cs="Arial"/>
      <w:color w:val="000000"/>
      <w:sz w:val="20"/>
      <w:szCs w:val="20"/>
    </w:rPr>
  </w:style>
  <w:style w:type="character" w:styleId="Hyperlink">
    <w:name w:val="Hyperlink"/>
    <w:basedOn w:val="DefaultParagraphFont"/>
    <w:rsid w:val="004F75B4"/>
    <w:rPr>
      <w:color w:val="0000FF"/>
      <w:u w:val="single"/>
    </w:rPr>
  </w:style>
  <w:style w:type="paragraph" w:styleId="BalloonText">
    <w:name w:val="Balloon Text"/>
    <w:basedOn w:val="Normal"/>
    <w:semiHidden/>
    <w:rsid w:val="00845B3A"/>
    <w:rPr>
      <w:rFonts w:ascii="Tahoma" w:hAnsi="Tahoma" w:cs="Tahoma"/>
      <w:sz w:val="16"/>
      <w:szCs w:val="16"/>
    </w:rPr>
  </w:style>
  <w:style w:type="paragraph" w:styleId="ListParagraph">
    <w:name w:val="List Paragraph"/>
    <w:aliases w:val="Heading2"/>
    <w:basedOn w:val="Normal"/>
    <w:uiPriority w:val="34"/>
    <w:qFormat/>
    <w:rsid w:val="00846EC7"/>
    <w:pPr>
      <w:ind w:left="720"/>
      <w:contextualSpacing/>
    </w:pPr>
  </w:style>
  <w:style w:type="character" w:styleId="PlaceholderText">
    <w:name w:val="Placeholder Text"/>
    <w:basedOn w:val="DefaultParagraphFont"/>
    <w:uiPriority w:val="99"/>
    <w:semiHidden/>
    <w:rsid w:val="00E14361"/>
    <w:rPr>
      <w:color w:val="808080"/>
    </w:rPr>
  </w:style>
  <w:style w:type="table" w:styleId="TableGrid">
    <w:name w:val="Table Grid"/>
    <w:basedOn w:val="TableNormal"/>
    <w:rsid w:val="004A2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6057F"/>
    <w:rPr>
      <w:b/>
      <w:iCs/>
      <w:sz w:val="24"/>
      <w:szCs w:val="24"/>
    </w:rPr>
  </w:style>
  <w:style w:type="character" w:customStyle="1" w:styleId="FooterChar">
    <w:name w:val="Footer Char"/>
    <w:basedOn w:val="DefaultParagraphFont"/>
    <w:link w:val="Footer"/>
    <w:uiPriority w:val="99"/>
    <w:rsid w:val="00372DE0"/>
    <w:rPr>
      <w:rFonts w:ascii="Times" w:hAnsi="Times" w:cs="Times"/>
    </w:rPr>
  </w:style>
  <w:style w:type="character" w:customStyle="1" w:styleId="Heading1Char">
    <w:name w:val="Heading 1 Char"/>
    <w:basedOn w:val="DefaultParagraphFont"/>
    <w:link w:val="Heading1"/>
    <w:rsid w:val="00A6057F"/>
    <w:rPr>
      <w:rFonts w:cs="Arial"/>
      <w:b/>
      <w:bCs/>
      <w:sz w:val="28"/>
    </w:rPr>
  </w:style>
  <w:style w:type="character" w:styleId="Strong">
    <w:name w:val="Strong"/>
    <w:basedOn w:val="DefaultParagraphFont"/>
    <w:uiPriority w:val="22"/>
    <w:qFormat/>
    <w:rsid w:val="00856ACE"/>
    <w:rPr>
      <w:b/>
      <w:bCs/>
    </w:rPr>
  </w:style>
  <w:style w:type="paragraph" w:customStyle="1" w:styleId="p1">
    <w:name w:val="p1"/>
    <w:basedOn w:val="Normal"/>
    <w:rsid w:val="007B13AC"/>
    <w:rPr>
      <w:rFonts w:ascii="Helvetica" w:hAnsi="Helvetica" w:cs="Times New Roman"/>
      <w:color w:val="323333"/>
      <w:sz w:val="21"/>
      <w:szCs w:val="21"/>
    </w:rPr>
  </w:style>
  <w:style w:type="character" w:customStyle="1" w:styleId="s1">
    <w:name w:val="s1"/>
    <w:basedOn w:val="DefaultParagraphFont"/>
    <w:rsid w:val="007B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2281">
      <w:bodyDiv w:val="1"/>
      <w:marLeft w:val="0"/>
      <w:marRight w:val="0"/>
      <w:marTop w:val="0"/>
      <w:marBottom w:val="0"/>
      <w:divBdr>
        <w:top w:val="none" w:sz="0" w:space="0" w:color="auto"/>
        <w:left w:val="none" w:sz="0" w:space="0" w:color="auto"/>
        <w:bottom w:val="none" w:sz="0" w:space="0" w:color="auto"/>
        <w:right w:val="none" w:sz="0" w:space="0" w:color="auto"/>
      </w:divBdr>
    </w:div>
    <w:div w:id="82261875">
      <w:bodyDiv w:val="1"/>
      <w:marLeft w:val="0"/>
      <w:marRight w:val="0"/>
      <w:marTop w:val="0"/>
      <w:marBottom w:val="0"/>
      <w:divBdr>
        <w:top w:val="none" w:sz="0" w:space="0" w:color="auto"/>
        <w:left w:val="none" w:sz="0" w:space="0" w:color="auto"/>
        <w:bottom w:val="none" w:sz="0" w:space="0" w:color="auto"/>
        <w:right w:val="none" w:sz="0" w:space="0" w:color="auto"/>
      </w:divBdr>
    </w:div>
    <w:div w:id="158884819">
      <w:bodyDiv w:val="1"/>
      <w:marLeft w:val="0"/>
      <w:marRight w:val="0"/>
      <w:marTop w:val="0"/>
      <w:marBottom w:val="0"/>
      <w:divBdr>
        <w:top w:val="none" w:sz="0" w:space="0" w:color="auto"/>
        <w:left w:val="none" w:sz="0" w:space="0" w:color="auto"/>
        <w:bottom w:val="none" w:sz="0" w:space="0" w:color="auto"/>
        <w:right w:val="none" w:sz="0" w:space="0" w:color="auto"/>
      </w:divBdr>
      <w:divsChild>
        <w:div w:id="2098668889">
          <w:marLeft w:val="547"/>
          <w:marRight w:val="0"/>
          <w:marTop w:val="96"/>
          <w:marBottom w:val="0"/>
          <w:divBdr>
            <w:top w:val="none" w:sz="0" w:space="0" w:color="auto"/>
            <w:left w:val="none" w:sz="0" w:space="0" w:color="auto"/>
            <w:bottom w:val="none" w:sz="0" w:space="0" w:color="auto"/>
            <w:right w:val="none" w:sz="0" w:space="0" w:color="auto"/>
          </w:divBdr>
        </w:div>
        <w:div w:id="1524586084">
          <w:marLeft w:val="1166"/>
          <w:marRight w:val="0"/>
          <w:marTop w:val="82"/>
          <w:marBottom w:val="0"/>
          <w:divBdr>
            <w:top w:val="none" w:sz="0" w:space="0" w:color="auto"/>
            <w:left w:val="none" w:sz="0" w:space="0" w:color="auto"/>
            <w:bottom w:val="none" w:sz="0" w:space="0" w:color="auto"/>
            <w:right w:val="none" w:sz="0" w:space="0" w:color="auto"/>
          </w:divBdr>
        </w:div>
        <w:div w:id="1649508330">
          <w:marLeft w:val="547"/>
          <w:marRight w:val="0"/>
          <w:marTop w:val="96"/>
          <w:marBottom w:val="0"/>
          <w:divBdr>
            <w:top w:val="none" w:sz="0" w:space="0" w:color="auto"/>
            <w:left w:val="none" w:sz="0" w:space="0" w:color="auto"/>
            <w:bottom w:val="none" w:sz="0" w:space="0" w:color="auto"/>
            <w:right w:val="none" w:sz="0" w:space="0" w:color="auto"/>
          </w:divBdr>
        </w:div>
        <w:div w:id="1385565395">
          <w:marLeft w:val="1166"/>
          <w:marRight w:val="0"/>
          <w:marTop w:val="82"/>
          <w:marBottom w:val="0"/>
          <w:divBdr>
            <w:top w:val="none" w:sz="0" w:space="0" w:color="auto"/>
            <w:left w:val="none" w:sz="0" w:space="0" w:color="auto"/>
            <w:bottom w:val="none" w:sz="0" w:space="0" w:color="auto"/>
            <w:right w:val="none" w:sz="0" w:space="0" w:color="auto"/>
          </w:divBdr>
        </w:div>
        <w:div w:id="43723656">
          <w:marLeft w:val="547"/>
          <w:marRight w:val="0"/>
          <w:marTop w:val="96"/>
          <w:marBottom w:val="0"/>
          <w:divBdr>
            <w:top w:val="none" w:sz="0" w:space="0" w:color="auto"/>
            <w:left w:val="none" w:sz="0" w:space="0" w:color="auto"/>
            <w:bottom w:val="none" w:sz="0" w:space="0" w:color="auto"/>
            <w:right w:val="none" w:sz="0" w:space="0" w:color="auto"/>
          </w:divBdr>
        </w:div>
        <w:div w:id="49770312">
          <w:marLeft w:val="1166"/>
          <w:marRight w:val="0"/>
          <w:marTop w:val="82"/>
          <w:marBottom w:val="0"/>
          <w:divBdr>
            <w:top w:val="none" w:sz="0" w:space="0" w:color="auto"/>
            <w:left w:val="none" w:sz="0" w:space="0" w:color="auto"/>
            <w:bottom w:val="none" w:sz="0" w:space="0" w:color="auto"/>
            <w:right w:val="none" w:sz="0" w:space="0" w:color="auto"/>
          </w:divBdr>
        </w:div>
        <w:div w:id="979071730">
          <w:marLeft w:val="1166"/>
          <w:marRight w:val="0"/>
          <w:marTop w:val="82"/>
          <w:marBottom w:val="0"/>
          <w:divBdr>
            <w:top w:val="none" w:sz="0" w:space="0" w:color="auto"/>
            <w:left w:val="none" w:sz="0" w:space="0" w:color="auto"/>
            <w:bottom w:val="none" w:sz="0" w:space="0" w:color="auto"/>
            <w:right w:val="none" w:sz="0" w:space="0" w:color="auto"/>
          </w:divBdr>
        </w:div>
        <w:div w:id="1280726315">
          <w:marLeft w:val="547"/>
          <w:marRight w:val="0"/>
          <w:marTop w:val="96"/>
          <w:marBottom w:val="0"/>
          <w:divBdr>
            <w:top w:val="none" w:sz="0" w:space="0" w:color="auto"/>
            <w:left w:val="none" w:sz="0" w:space="0" w:color="auto"/>
            <w:bottom w:val="none" w:sz="0" w:space="0" w:color="auto"/>
            <w:right w:val="none" w:sz="0" w:space="0" w:color="auto"/>
          </w:divBdr>
        </w:div>
        <w:div w:id="50080246">
          <w:marLeft w:val="1166"/>
          <w:marRight w:val="0"/>
          <w:marTop w:val="82"/>
          <w:marBottom w:val="0"/>
          <w:divBdr>
            <w:top w:val="none" w:sz="0" w:space="0" w:color="auto"/>
            <w:left w:val="none" w:sz="0" w:space="0" w:color="auto"/>
            <w:bottom w:val="none" w:sz="0" w:space="0" w:color="auto"/>
            <w:right w:val="none" w:sz="0" w:space="0" w:color="auto"/>
          </w:divBdr>
        </w:div>
        <w:div w:id="1198009818">
          <w:marLeft w:val="1166"/>
          <w:marRight w:val="0"/>
          <w:marTop w:val="82"/>
          <w:marBottom w:val="0"/>
          <w:divBdr>
            <w:top w:val="none" w:sz="0" w:space="0" w:color="auto"/>
            <w:left w:val="none" w:sz="0" w:space="0" w:color="auto"/>
            <w:bottom w:val="none" w:sz="0" w:space="0" w:color="auto"/>
            <w:right w:val="none" w:sz="0" w:space="0" w:color="auto"/>
          </w:divBdr>
        </w:div>
        <w:div w:id="402530548">
          <w:marLeft w:val="547"/>
          <w:marRight w:val="0"/>
          <w:marTop w:val="96"/>
          <w:marBottom w:val="0"/>
          <w:divBdr>
            <w:top w:val="none" w:sz="0" w:space="0" w:color="auto"/>
            <w:left w:val="none" w:sz="0" w:space="0" w:color="auto"/>
            <w:bottom w:val="none" w:sz="0" w:space="0" w:color="auto"/>
            <w:right w:val="none" w:sz="0" w:space="0" w:color="auto"/>
          </w:divBdr>
        </w:div>
        <w:div w:id="1165702130">
          <w:marLeft w:val="1166"/>
          <w:marRight w:val="0"/>
          <w:marTop w:val="82"/>
          <w:marBottom w:val="0"/>
          <w:divBdr>
            <w:top w:val="none" w:sz="0" w:space="0" w:color="auto"/>
            <w:left w:val="none" w:sz="0" w:space="0" w:color="auto"/>
            <w:bottom w:val="none" w:sz="0" w:space="0" w:color="auto"/>
            <w:right w:val="none" w:sz="0" w:space="0" w:color="auto"/>
          </w:divBdr>
        </w:div>
        <w:div w:id="1589148127">
          <w:marLeft w:val="1166"/>
          <w:marRight w:val="0"/>
          <w:marTop w:val="82"/>
          <w:marBottom w:val="0"/>
          <w:divBdr>
            <w:top w:val="none" w:sz="0" w:space="0" w:color="auto"/>
            <w:left w:val="none" w:sz="0" w:space="0" w:color="auto"/>
            <w:bottom w:val="none" w:sz="0" w:space="0" w:color="auto"/>
            <w:right w:val="none" w:sz="0" w:space="0" w:color="auto"/>
          </w:divBdr>
        </w:div>
      </w:divsChild>
    </w:div>
    <w:div w:id="209343697">
      <w:bodyDiv w:val="1"/>
      <w:marLeft w:val="0"/>
      <w:marRight w:val="0"/>
      <w:marTop w:val="0"/>
      <w:marBottom w:val="0"/>
      <w:divBdr>
        <w:top w:val="none" w:sz="0" w:space="0" w:color="auto"/>
        <w:left w:val="none" w:sz="0" w:space="0" w:color="auto"/>
        <w:bottom w:val="none" w:sz="0" w:space="0" w:color="auto"/>
        <w:right w:val="none" w:sz="0" w:space="0" w:color="auto"/>
      </w:divBdr>
    </w:div>
    <w:div w:id="229730836">
      <w:bodyDiv w:val="1"/>
      <w:marLeft w:val="0"/>
      <w:marRight w:val="0"/>
      <w:marTop w:val="0"/>
      <w:marBottom w:val="0"/>
      <w:divBdr>
        <w:top w:val="none" w:sz="0" w:space="0" w:color="auto"/>
        <w:left w:val="none" w:sz="0" w:space="0" w:color="auto"/>
        <w:bottom w:val="none" w:sz="0" w:space="0" w:color="auto"/>
        <w:right w:val="none" w:sz="0" w:space="0" w:color="auto"/>
      </w:divBdr>
    </w:div>
    <w:div w:id="231236471">
      <w:bodyDiv w:val="1"/>
      <w:marLeft w:val="0"/>
      <w:marRight w:val="0"/>
      <w:marTop w:val="0"/>
      <w:marBottom w:val="0"/>
      <w:divBdr>
        <w:top w:val="none" w:sz="0" w:space="0" w:color="auto"/>
        <w:left w:val="none" w:sz="0" w:space="0" w:color="auto"/>
        <w:bottom w:val="none" w:sz="0" w:space="0" w:color="auto"/>
        <w:right w:val="none" w:sz="0" w:space="0" w:color="auto"/>
      </w:divBdr>
    </w:div>
    <w:div w:id="372921845">
      <w:bodyDiv w:val="1"/>
      <w:marLeft w:val="0"/>
      <w:marRight w:val="0"/>
      <w:marTop w:val="0"/>
      <w:marBottom w:val="0"/>
      <w:divBdr>
        <w:top w:val="none" w:sz="0" w:space="0" w:color="auto"/>
        <w:left w:val="none" w:sz="0" w:space="0" w:color="auto"/>
        <w:bottom w:val="none" w:sz="0" w:space="0" w:color="auto"/>
        <w:right w:val="none" w:sz="0" w:space="0" w:color="auto"/>
      </w:divBdr>
      <w:divsChild>
        <w:div w:id="1458449221">
          <w:marLeft w:val="547"/>
          <w:marRight w:val="0"/>
          <w:marTop w:val="67"/>
          <w:marBottom w:val="0"/>
          <w:divBdr>
            <w:top w:val="none" w:sz="0" w:space="0" w:color="auto"/>
            <w:left w:val="none" w:sz="0" w:space="0" w:color="auto"/>
            <w:bottom w:val="none" w:sz="0" w:space="0" w:color="auto"/>
            <w:right w:val="none" w:sz="0" w:space="0" w:color="auto"/>
          </w:divBdr>
        </w:div>
        <w:div w:id="15933093">
          <w:marLeft w:val="1166"/>
          <w:marRight w:val="0"/>
          <w:marTop w:val="58"/>
          <w:marBottom w:val="0"/>
          <w:divBdr>
            <w:top w:val="none" w:sz="0" w:space="0" w:color="auto"/>
            <w:left w:val="none" w:sz="0" w:space="0" w:color="auto"/>
            <w:bottom w:val="none" w:sz="0" w:space="0" w:color="auto"/>
            <w:right w:val="none" w:sz="0" w:space="0" w:color="auto"/>
          </w:divBdr>
        </w:div>
        <w:div w:id="663777253">
          <w:marLeft w:val="1166"/>
          <w:marRight w:val="0"/>
          <w:marTop w:val="58"/>
          <w:marBottom w:val="0"/>
          <w:divBdr>
            <w:top w:val="none" w:sz="0" w:space="0" w:color="auto"/>
            <w:left w:val="none" w:sz="0" w:space="0" w:color="auto"/>
            <w:bottom w:val="none" w:sz="0" w:space="0" w:color="auto"/>
            <w:right w:val="none" w:sz="0" w:space="0" w:color="auto"/>
          </w:divBdr>
        </w:div>
        <w:div w:id="1488785306">
          <w:marLeft w:val="1166"/>
          <w:marRight w:val="0"/>
          <w:marTop w:val="58"/>
          <w:marBottom w:val="0"/>
          <w:divBdr>
            <w:top w:val="none" w:sz="0" w:space="0" w:color="auto"/>
            <w:left w:val="none" w:sz="0" w:space="0" w:color="auto"/>
            <w:bottom w:val="none" w:sz="0" w:space="0" w:color="auto"/>
            <w:right w:val="none" w:sz="0" w:space="0" w:color="auto"/>
          </w:divBdr>
        </w:div>
        <w:div w:id="470245221">
          <w:marLeft w:val="1166"/>
          <w:marRight w:val="0"/>
          <w:marTop w:val="58"/>
          <w:marBottom w:val="0"/>
          <w:divBdr>
            <w:top w:val="none" w:sz="0" w:space="0" w:color="auto"/>
            <w:left w:val="none" w:sz="0" w:space="0" w:color="auto"/>
            <w:bottom w:val="none" w:sz="0" w:space="0" w:color="auto"/>
            <w:right w:val="none" w:sz="0" w:space="0" w:color="auto"/>
          </w:divBdr>
        </w:div>
        <w:div w:id="1104035952">
          <w:marLeft w:val="1166"/>
          <w:marRight w:val="0"/>
          <w:marTop w:val="58"/>
          <w:marBottom w:val="0"/>
          <w:divBdr>
            <w:top w:val="none" w:sz="0" w:space="0" w:color="auto"/>
            <w:left w:val="none" w:sz="0" w:space="0" w:color="auto"/>
            <w:bottom w:val="none" w:sz="0" w:space="0" w:color="auto"/>
            <w:right w:val="none" w:sz="0" w:space="0" w:color="auto"/>
          </w:divBdr>
        </w:div>
      </w:divsChild>
    </w:div>
    <w:div w:id="533083257">
      <w:bodyDiv w:val="1"/>
      <w:marLeft w:val="0"/>
      <w:marRight w:val="0"/>
      <w:marTop w:val="0"/>
      <w:marBottom w:val="0"/>
      <w:divBdr>
        <w:top w:val="none" w:sz="0" w:space="0" w:color="auto"/>
        <w:left w:val="none" w:sz="0" w:space="0" w:color="auto"/>
        <w:bottom w:val="none" w:sz="0" w:space="0" w:color="auto"/>
        <w:right w:val="none" w:sz="0" w:space="0" w:color="auto"/>
      </w:divBdr>
    </w:div>
    <w:div w:id="550924125">
      <w:bodyDiv w:val="1"/>
      <w:marLeft w:val="0"/>
      <w:marRight w:val="0"/>
      <w:marTop w:val="0"/>
      <w:marBottom w:val="0"/>
      <w:divBdr>
        <w:top w:val="none" w:sz="0" w:space="0" w:color="auto"/>
        <w:left w:val="none" w:sz="0" w:space="0" w:color="auto"/>
        <w:bottom w:val="none" w:sz="0" w:space="0" w:color="auto"/>
        <w:right w:val="none" w:sz="0" w:space="0" w:color="auto"/>
      </w:divBdr>
      <w:divsChild>
        <w:div w:id="355162200">
          <w:marLeft w:val="547"/>
          <w:marRight w:val="0"/>
          <w:marTop w:val="96"/>
          <w:marBottom w:val="0"/>
          <w:divBdr>
            <w:top w:val="none" w:sz="0" w:space="0" w:color="auto"/>
            <w:left w:val="none" w:sz="0" w:space="0" w:color="auto"/>
            <w:bottom w:val="none" w:sz="0" w:space="0" w:color="auto"/>
            <w:right w:val="none" w:sz="0" w:space="0" w:color="auto"/>
          </w:divBdr>
        </w:div>
        <w:div w:id="1430128046">
          <w:marLeft w:val="1166"/>
          <w:marRight w:val="0"/>
          <w:marTop w:val="82"/>
          <w:marBottom w:val="0"/>
          <w:divBdr>
            <w:top w:val="none" w:sz="0" w:space="0" w:color="auto"/>
            <w:left w:val="none" w:sz="0" w:space="0" w:color="auto"/>
            <w:bottom w:val="none" w:sz="0" w:space="0" w:color="auto"/>
            <w:right w:val="none" w:sz="0" w:space="0" w:color="auto"/>
          </w:divBdr>
        </w:div>
        <w:div w:id="1977753294">
          <w:marLeft w:val="547"/>
          <w:marRight w:val="0"/>
          <w:marTop w:val="96"/>
          <w:marBottom w:val="0"/>
          <w:divBdr>
            <w:top w:val="none" w:sz="0" w:space="0" w:color="auto"/>
            <w:left w:val="none" w:sz="0" w:space="0" w:color="auto"/>
            <w:bottom w:val="none" w:sz="0" w:space="0" w:color="auto"/>
            <w:right w:val="none" w:sz="0" w:space="0" w:color="auto"/>
          </w:divBdr>
        </w:div>
        <w:div w:id="1337464981">
          <w:marLeft w:val="1166"/>
          <w:marRight w:val="0"/>
          <w:marTop w:val="82"/>
          <w:marBottom w:val="0"/>
          <w:divBdr>
            <w:top w:val="none" w:sz="0" w:space="0" w:color="auto"/>
            <w:left w:val="none" w:sz="0" w:space="0" w:color="auto"/>
            <w:bottom w:val="none" w:sz="0" w:space="0" w:color="auto"/>
            <w:right w:val="none" w:sz="0" w:space="0" w:color="auto"/>
          </w:divBdr>
        </w:div>
        <w:div w:id="658651930">
          <w:marLeft w:val="547"/>
          <w:marRight w:val="0"/>
          <w:marTop w:val="96"/>
          <w:marBottom w:val="0"/>
          <w:divBdr>
            <w:top w:val="none" w:sz="0" w:space="0" w:color="auto"/>
            <w:left w:val="none" w:sz="0" w:space="0" w:color="auto"/>
            <w:bottom w:val="none" w:sz="0" w:space="0" w:color="auto"/>
            <w:right w:val="none" w:sz="0" w:space="0" w:color="auto"/>
          </w:divBdr>
        </w:div>
        <w:div w:id="1918634316">
          <w:marLeft w:val="1166"/>
          <w:marRight w:val="0"/>
          <w:marTop w:val="82"/>
          <w:marBottom w:val="0"/>
          <w:divBdr>
            <w:top w:val="none" w:sz="0" w:space="0" w:color="auto"/>
            <w:left w:val="none" w:sz="0" w:space="0" w:color="auto"/>
            <w:bottom w:val="none" w:sz="0" w:space="0" w:color="auto"/>
            <w:right w:val="none" w:sz="0" w:space="0" w:color="auto"/>
          </w:divBdr>
        </w:div>
        <w:div w:id="692195490">
          <w:marLeft w:val="1166"/>
          <w:marRight w:val="0"/>
          <w:marTop w:val="82"/>
          <w:marBottom w:val="0"/>
          <w:divBdr>
            <w:top w:val="none" w:sz="0" w:space="0" w:color="auto"/>
            <w:left w:val="none" w:sz="0" w:space="0" w:color="auto"/>
            <w:bottom w:val="none" w:sz="0" w:space="0" w:color="auto"/>
            <w:right w:val="none" w:sz="0" w:space="0" w:color="auto"/>
          </w:divBdr>
        </w:div>
        <w:div w:id="585190003">
          <w:marLeft w:val="547"/>
          <w:marRight w:val="0"/>
          <w:marTop w:val="96"/>
          <w:marBottom w:val="0"/>
          <w:divBdr>
            <w:top w:val="none" w:sz="0" w:space="0" w:color="auto"/>
            <w:left w:val="none" w:sz="0" w:space="0" w:color="auto"/>
            <w:bottom w:val="none" w:sz="0" w:space="0" w:color="auto"/>
            <w:right w:val="none" w:sz="0" w:space="0" w:color="auto"/>
          </w:divBdr>
        </w:div>
        <w:div w:id="1086193706">
          <w:marLeft w:val="1166"/>
          <w:marRight w:val="0"/>
          <w:marTop w:val="82"/>
          <w:marBottom w:val="0"/>
          <w:divBdr>
            <w:top w:val="none" w:sz="0" w:space="0" w:color="auto"/>
            <w:left w:val="none" w:sz="0" w:space="0" w:color="auto"/>
            <w:bottom w:val="none" w:sz="0" w:space="0" w:color="auto"/>
            <w:right w:val="none" w:sz="0" w:space="0" w:color="auto"/>
          </w:divBdr>
        </w:div>
        <w:div w:id="1241982077">
          <w:marLeft w:val="1166"/>
          <w:marRight w:val="0"/>
          <w:marTop w:val="82"/>
          <w:marBottom w:val="0"/>
          <w:divBdr>
            <w:top w:val="none" w:sz="0" w:space="0" w:color="auto"/>
            <w:left w:val="none" w:sz="0" w:space="0" w:color="auto"/>
            <w:bottom w:val="none" w:sz="0" w:space="0" w:color="auto"/>
            <w:right w:val="none" w:sz="0" w:space="0" w:color="auto"/>
          </w:divBdr>
        </w:div>
        <w:div w:id="1695304359">
          <w:marLeft w:val="547"/>
          <w:marRight w:val="0"/>
          <w:marTop w:val="96"/>
          <w:marBottom w:val="0"/>
          <w:divBdr>
            <w:top w:val="none" w:sz="0" w:space="0" w:color="auto"/>
            <w:left w:val="none" w:sz="0" w:space="0" w:color="auto"/>
            <w:bottom w:val="none" w:sz="0" w:space="0" w:color="auto"/>
            <w:right w:val="none" w:sz="0" w:space="0" w:color="auto"/>
          </w:divBdr>
        </w:div>
        <w:div w:id="436870955">
          <w:marLeft w:val="1166"/>
          <w:marRight w:val="0"/>
          <w:marTop w:val="82"/>
          <w:marBottom w:val="0"/>
          <w:divBdr>
            <w:top w:val="none" w:sz="0" w:space="0" w:color="auto"/>
            <w:left w:val="none" w:sz="0" w:space="0" w:color="auto"/>
            <w:bottom w:val="none" w:sz="0" w:space="0" w:color="auto"/>
            <w:right w:val="none" w:sz="0" w:space="0" w:color="auto"/>
          </w:divBdr>
        </w:div>
        <w:div w:id="1461458923">
          <w:marLeft w:val="1166"/>
          <w:marRight w:val="0"/>
          <w:marTop w:val="82"/>
          <w:marBottom w:val="0"/>
          <w:divBdr>
            <w:top w:val="none" w:sz="0" w:space="0" w:color="auto"/>
            <w:left w:val="none" w:sz="0" w:space="0" w:color="auto"/>
            <w:bottom w:val="none" w:sz="0" w:space="0" w:color="auto"/>
            <w:right w:val="none" w:sz="0" w:space="0" w:color="auto"/>
          </w:divBdr>
        </w:div>
      </w:divsChild>
    </w:div>
    <w:div w:id="590771665">
      <w:bodyDiv w:val="1"/>
      <w:marLeft w:val="0"/>
      <w:marRight w:val="0"/>
      <w:marTop w:val="0"/>
      <w:marBottom w:val="0"/>
      <w:divBdr>
        <w:top w:val="none" w:sz="0" w:space="0" w:color="auto"/>
        <w:left w:val="none" w:sz="0" w:space="0" w:color="auto"/>
        <w:bottom w:val="none" w:sz="0" w:space="0" w:color="auto"/>
        <w:right w:val="none" w:sz="0" w:space="0" w:color="auto"/>
      </w:divBdr>
    </w:div>
    <w:div w:id="681010311">
      <w:bodyDiv w:val="1"/>
      <w:marLeft w:val="0"/>
      <w:marRight w:val="0"/>
      <w:marTop w:val="0"/>
      <w:marBottom w:val="0"/>
      <w:divBdr>
        <w:top w:val="none" w:sz="0" w:space="0" w:color="auto"/>
        <w:left w:val="none" w:sz="0" w:space="0" w:color="auto"/>
        <w:bottom w:val="none" w:sz="0" w:space="0" w:color="auto"/>
        <w:right w:val="none" w:sz="0" w:space="0" w:color="auto"/>
      </w:divBdr>
    </w:div>
    <w:div w:id="715465753">
      <w:bodyDiv w:val="1"/>
      <w:marLeft w:val="0"/>
      <w:marRight w:val="0"/>
      <w:marTop w:val="0"/>
      <w:marBottom w:val="0"/>
      <w:divBdr>
        <w:top w:val="none" w:sz="0" w:space="0" w:color="auto"/>
        <w:left w:val="none" w:sz="0" w:space="0" w:color="auto"/>
        <w:bottom w:val="none" w:sz="0" w:space="0" w:color="auto"/>
        <w:right w:val="none" w:sz="0" w:space="0" w:color="auto"/>
      </w:divBdr>
    </w:div>
    <w:div w:id="782310923">
      <w:bodyDiv w:val="1"/>
      <w:marLeft w:val="0"/>
      <w:marRight w:val="0"/>
      <w:marTop w:val="0"/>
      <w:marBottom w:val="0"/>
      <w:divBdr>
        <w:top w:val="none" w:sz="0" w:space="0" w:color="auto"/>
        <w:left w:val="none" w:sz="0" w:space="0" w:color="auto"/>
        <w:bottom w:val="none" w:sz="0" w:space="0" w:color="auto"/>
        <w:right w:val="none" w:sz="0" w:space="0" w:color="auto"/>
      </w:divBdr>
    </w:div>
    <w:div w:id="923689224">
      <w:bodyDiv w:val="1"/>
      <w:marLeft w:val="0"/>
      <w:marRight w:val="0"/>
      <w:marTop w:val="0"/>
      <w:marBottom w:val="0"/>
      <w:divBdr>
        <w:top w:val="none" w:sz="0" w:space="0" w:color="auto"/>
        <w:left w:val="none" w:sz="0" w:space="0" w:color="auto"/>
        <w:bottom w:val="none" w:sz="0" w:space="0" w:color="auto"/>
        <w:right w:val="none" w:sz="0" w:space="0" w:color="auto"/>
      </w:divBdr>
    </w:div>
    <w:div w:id="1023674483">
      <w:bodyDiv w:val="1"/>
      <w:marLeft w:val="0"/>
      <w:marRight w:val="0"/>
      <w:marTop w:val="0"/>
      <w:marBottom w:val="0"/>
      <w:divBdr>
        <w:top w:val="none" w:sz="0" w:space="0" w:color="auto"/>
        <w:left w:val="none" w:sz="0" w:space="0" w:color="auto"/>
        <w:bottom w:val="none" w:sz="0" w:space="0" w:color="auto"/>
        <w:right w:val="none" w:sz="0" w:space="0" w:color="auto"/>
      </w:divBdr>
      <w:divsChild>
        <w:div w:id="350693435">
          <w:marLeft w:val="547"/>
          <w:marRight w:val="0"/>
          <w:marTop w:val="96"/>
          <w:marBottom w:val="0"/>
          <w:divBdr>
            <w:top w:val="none" w:sz="0" w:space="0" w:color="auto"/>
            <w:left w:val="none" w:sz="0" w:space="0" w:color="auto"/>
            <w:bottom w:val="none" w:sz="0" w:space="0" w:color="auto"/>
            <w:right w:val="none" w:sz="0" w:space="0" w:color="auto"/>
          </w:divBdr>
        </w:div>
        <w:div w:id="1977442949">
          <w:marLeft w:val="1166"/>
          <w:marRight w:val="0"/>
          <w:marTop w:val="82"/>
          <w:marBottom w:val="0"/>
          <w:divBdr>
            <w:top w:val="none" w:sz="0" w:space="0" w:color="auto"/>
            <w:left w:val="none" w:sz="0" w:space="0" w:color="auto"/>
            <w:bottom w:val="none" w:sz="0" w:space="0" w:color="auto"/>
            <w:right w:val="none" w:sz="0" w:space="0" w:color="auto"/>
          </w:divBdr>
        </w:div>
        <w:div w:id="855538322">
          <w:marLeft w:val="1166"/>
          <w:marRight w:val="0"/>
          <w:marTop w:val="82"/>
          <w:marBottom w:val="0"/>
          <w:divBdr>
            <w:top w:val="none" w:sz="0" w:space="0" w:color="auto"/>
            <w:left w:val="none" w:sz="0" w:space="0" w:color="auto"/>
            <w:bottom w:val="none" w:sz="0" w:space="0" w:color="auto"/>
            <w:right w:val="none" w:sz="0" w:space="0" w:color="auto"/>
          </w:divBdr>
        </w:div>
        <w:div w:id="1603419117">
          <w:marLeft w:val="547"/>
          <w:marRight w:val="0"/>
          <w:marTop w:val="96"/>
          <w:marBottom w:val="0"/>
          <w:divBdr>
            <w:top w:val="none" w:sz="0" w:space="0" w:color="auto"/>
            <w:left w:val="none" w:sz="0" w:space="0" w:color="auto"/>
            <w:bottom w:val="none" w:sz="0" w:space="0" w:color="auto"/>
            <w:right w:val="none" w:sz="0" w:space="0" w:color="auto"/>
          </w:divBdr>
        </w:div>
        <w:div w:id="428477488">
          <w:marLeft w:val="1166"/>
          <w:marRight w:val="0"/>
          <w:marTop w:val="82"/>
          <w:marBottom w:val="0"/>
          <w:divBdr>
            <w:top w:val="none" w:sz="0" w:space="0" w:color="auto"/>
            <w:left w:val="none" w:sz="0" w:space="0" w:color="auto"/>
            <w:bottom w:val="none" w:sz="0" w:space="0" w:color="auto"/>
            <w:right w:val="none" w:sz="0" w:space="0" w:color="auto"/>
          </w:divBdr>
        </w:div>
        <w:div w:id="625047586">
          <w:marLeft w:val="1166"/>
          <w:marRight w:val="0"/>
          <w:marTop w:val="82"/>
          <w:marBottom w:val="0"/>
          <w:divBdr>
            <w:top w:val="none" w:sz="0" w:space="0" w:color="auto"/>
            <w:left w:val="none" w:sz="0" w:space="0" w:color="auto"/>
            <w:bottom w:val="none" w:sz="0" w:space="0" w:color="auto"/>
            <w:right w:val="none" w:sz="0" w:space="0" w:color="auto"/>
          </w:divBdr>
        </w:div>
        <w:div w:id="1761366137">
          <w:marLeft w:val="547"/>
          <w:marRight w:val="0"/>
          <w:marTop w:val="96"/>
          <w:marBottom w:val="0"/>
          <w:divBdr>
            <w:top w:val="none" w:sz="0" w:space="0" w:color="auto"/>
            <w:left w:val="none" w:sz="0" w:space="0" w:color="auto"/>
            <w:bottom w:val="none" w:sz="0" w:space="0" w:color="auto"/>
            <w:right w:val="none" w:sz="0" w:space="0" w:color="auto"/>
          </w:divBdr>
        </w:div>
        <w:div w:id="1061169884">
          <w:marLeft w:val="1166"/>
          <w:marRight w:val="0"/>
          <w:marTop w:val="82"/>
          <w:marBottom w:val="0"/>
          <w:divBdr>
            <w:top w:val="none" w:sz="0" w:space="0" w:color="auto"/>
            <w:left w:val="none" w:sz="0" w:space="0" w:color="auto"/>
            <w:bottom w:val="none" w:sz="0" w:space="0" w:color="auto"/>
            <w:right w:val="none" w:sz="0" w:space="0" w:color="auto"/>
          </w:divBdr>
        </w:div>
        <w:div w:id="1569341586">
          <w:marLeft w:val="547"/>
          <w:marRight w:val="0"/>
          <w:marTop w:val="96"/>
          <w:marBottom w:val="0"/>
          <w:divBdr>
            <w:top w:val="none" w:sz="0" w:space="0" w:color="auto"/>
            <w:left w:val="none" w:sz="0" w:space="0" w:color="auto"/>
            <w:bottom w:val="none" w:sz="0" w:space="0" w:color="auto"/>
            <w:right w:val="none" w:sz="0" w:space="0" w:color="auto"/>
          </w:divBdr>
        </w:div>
        <w:div w:id="874973222">
          <w:marLeft w:val="1166"/>
          <w:marRight w:val="0"/>
          <w:marTop w:val="82"/>
          <w:marBottom w:val="0"/>
          <w:divBdr>
            <w:top w:val="none" w:sz="0" w:space="0" w:color="auto"/>
            <w:left w:val="none" w:sz="0" w:space="0" w:color="auto"/>
            <w:bottom w:val="none" w:sz="0" w:space="0" w:color="auto"/>
            <w:right w:val="none" w:sz="0" w:space="0" w:color="auto"/>
          </w:divBdr>
        </w:div>
        <w:div w:id="731655277">
          <w:marLeft w:val="547"/>
          <w:marRight w:val="0"/>
          <w:marTop w:val="96"/>
          <w:marBottom w:val="0"/>
          <w:divBdr>
            <w:top w:val="none" w:sz="0" w:space="0" w:color="auto"/>
            <w:left w:val="none" w:sz="0" w:space="0" w:color="auto"/>
            <w:bottom w:val="none" w:sz="0" w:space="0" w:color="auto"/>
            <w:right w:val="none" w:sz="0" w:space="0" w:color="auto"/>
          </w:divBdr>
        </w:div>
        <w:div w:id="1901476092">
          <w:marLeft w:val="1166"/>
          <w:marRight w:val="0"/>
          <w:marTop w:val="82"/>
          <w:marBottom w:val="0"/>
          <w:divBdr>
            <w:top w:val="none" w:sz="0" w:space="0" w:color="auto"/>
            <w:left w:val="none" w:sz="0" w:space="0" w:color="auto"/>
            <w:bottom w:val="none" w:sz="0" w:space="0" w:color="auto"/>
            <w:right w:val="none" w:sz="0" w:space="0" w:color="auto"/>
          </w:divBdr>
        </w:div>
        <w:div w:id="908081929">
          <w:marLeft w:val="547"/>
          <w:marRight w:val="0"/>
          <w:marTop w:val="96"/>
          <w:marBottom w:val="0"/>
          <w:divBdr>
            <w:top w:val="none" w:sz="0" w:space="0" w:color="auto"/>
            <w:left w:val="none" w:sz="0" w:space="0" w:color="auto"/>
            <w:bottom w:val="none" w:sz="0" w:space="0" w:color="auto"/>
            <w:right w:val="none" w:sz="0" w:space="0" w:color="auto"/>
          </w:divBdr>
        </w:div>
        <w:div w:id="1835293173">
          <w:marLeft w:val="1166"/>
          <w:marRight w:val="0"/>
          <w:marTop w:val="82"/>
          <w:marBottom w:val="0"/>
          <w:divBdr>
            <w:top w:val="none" w:sz="0" w:space="0" w:color="auto"/>
            <w:left w:val="none" w:sz="0" w:space="0" w:color="auto"/>
            <w:bottom w:val="none" w:sz="0" w:space="0" w:color="auto"/>
            <w:right w:val="none" w:sz="0" w:space="0" w:color="auto"/>
          </w:divBdr>
        </w:div>
        <w:div w:id="736511436">
          <w:marLeft w:val="1166"/>
          <w:marRight w:val="0"/>
          <w:marTop w:val="82"/>
          <w:marBottom w:val="0"/>
          <w:divBdr>
            <w:top w:val="none" w:sz="0" w:space="0" w:color="auto"/>
            <w:left w:val="none" w:sz="0" w:space="0" w:color="auto"/>
            <w:bottom w:val="none" w:sz="0" w:space="0" w:color="auto"/>
            <w:right w:val="none" w:sz="0" w:space="0" w:color="auto"/>
          </w:divBdr>
        </w:div>
      </w:divsChild>
    </w:div>
    <w:div w:id="1096947885">
      <w:bodyDiv w:val="1"/>
      <w:marLeft w:val="0"/>
      <w:marRight w:val="0"/>
      <w:marTop w:val="0"/>
      <w:marBottom w:val="0"/>
      <w:divBdr>
        <w:top w:val="none" w:sz="0" w:space="0" w:color="auto"/>
        <w:left w:val="none" w:sz="0" w:space="0" w:color="auto"/>
        <w:bottom w:val="none" w:sz="0" w:space="0" w:color="auto"/>
        <w:right w:val="none" w:sz="0" w:space="0" w:color="auto"/>
      </w:divBdr>
    </w:div>
    <w:div w:id="1103111264">
      <w:bodyDiv w:val="1"/>
      <w:marLeft w:val="0"/>
      <w:marRight w:val="0"/>
      <w:marTop w:val="0"/>
      <w:marBottom w:val="0"/>
      <w:divBdr>
        <w:top w:val="none" w:sz="0" w:space="0" w:color="auto"/>
        <w:left w:val="none" w:sz="0" w:space="0" w:color="auto"/>
        <w:bottom w:val="none" w:sz="0" w:space="0" w:color="auto"/>
        <w:right w:val="none" w:sz="0" w:space="0" w:color="auto"/>
      </w:divBdr>
    </w:div>
    <w:div w:id="1210074890">
      <w:bodyDiv w:val="1"/>
      <w:marLeft w:val="0"/>
      <w:marRight w:val="0"/>
      <w:marTop w:val="0"/>
      <w:marBottom w:val="0"/>
      <w:divBdr>
        <w:top w:val="none" w:sz="0" w:space="0" w:color="auto"/>
        <w:left w:val="none" w:sz="0" w:space="0" w:color="auto"/>
        <w:bottom w:val="none" w:sz="0" w:space="0" w:color="auto"/>
        <w:right w:val="none" w:sz="0" w:space="0" w:color="auto"/>
      </w:divBdr>
      <w:divsChild>
        <w:div w:id="1940870664">
          <w:marLeft w:val="547"/>
          <w:marRight w:val="0"/>
          <w:marTop w:val="96"/>
          <w:marBottom w:val="0"/>
          <w:divBdr>
            <w:top w:val="none" w:sz="0" w:space="0" w:color="auto"/>
            <w:left w:val="none" w:sz="0" w:space="0" w:color="auto"/>
            <w:bottom w:val="none" w:sz="0" w:space="0" w:color="auto"/>
            <w:right w:val="none" w:sz="0" w:space="0" w:color="auto"/>
          </w:divBdr>
        </w:div>
        <w:div w:id="552540370">
          <w:marLeft w:val="547"/>
          <w:marRight w:val="0"/>
          <w:marTop w:val="96"/>
          <w:marBottom w:val="0"/>
          <w:divBdr>
            <w:top w:val="none" w:sz="0" w:space="0" w:color="auto"/>
            <w:left w:val="none" w:sz="0" w:space="0" w:color="auto"/>
            <w:bottom w:val="none" w:sz="0" w:space="0" w:color="auto"/>
            <w:right w:val="none" w:sz="0" w:space="0" w:color="auto"/>
          </w:divBdr>
        </w:div>
        <w:div w:id="1061636954">
          <w:marLeft w:val="547"/>
          <w:marRight w:val="0"/>
          <w:marTop w:val="96"/>
          <w:marBottom w:val="0"/>
          <w:divBdr>
            <w:top w:val="none" w:sz="0" w:space="0" w:color="auto"/>
            <w:left w:val="none" w:sz="0" w:space="0" w:color="auto"/>
            <w:bottom w:val="none" w:sz="0" w:space="0" w:color="auto"/>
            <w:right w:val="none" w:sz="0" w:space="0" w:color="auto"/>
          </w:divBdr>
        </w:div>
      </w:divsChild>
    </w:div>
    <w:div w:id="1216282809">
      <w:bodyDiv w:val="1"/>
      <w:marLeft w:val="0"/>
      <w:marRight w:val="0"/>
      <w:marTop w:val="0"/>
      <w:marBottom w:val="0"/>
      <w:divBdr>
        <w:top w:val="none" w:sz="0" w:space="0" w:color="auto"/>
        <w:left w:val="none" w:sz="0" w:space="0" w:color="auto"/>
        <w:bottom w:val="none" w:sz="0" w:space="0" w:color="auto"/>
        <w:right w:val="none" w:sz="0" w:space="0" w:color="auto"/>
      </w:divBdr>
    </w:div>
    <w:div w:id="1255821540">
      <w:bodyDiv w:val="1"/>
      <w:marLeft w:val="0"/>
      <w:marRight w:val="0"/>
      <w:marTop w:val="0"/>
      <w:marBottom w:val="0"/>
      <w:divBdr>
        <w:top w:val="none" w:sz="0" w:space="0" w:color="auto"/>
        <w:left w:val="none" w:sz="0" w:space="0" w:color="auto"/>
        <w:bottom w:val="none" w:sz="0" w:space="0" w:color="auto"/>
        <w:right w:val="none" w:sz="0" w:space="0" w:color="auto"/>
      </w:divBdr>
    </w:div>
    <w:div w:id="1432235024">
      <w:bodyDiv w:val="1"/>
      <w:marLeft w:val="0"/>
      <w:marRight w:val="0"/>
      <w:marTop w:val="0"/>
      <w:marBottom w:val="0"/>
      <w:divBdr>
        <w:top w:val="none" w:sz="0" w:space="0" w:color="auto"/>
        <w:left w:val="none" w:sz="0" w:space="0" w:color="auto"/>
        <w:bottom w:val="none" w:sz="0" w:space="0" w:color="auto"/>
        <w:right w:val="none" w:sz="0" w:space="0" w:color="auto"/>
      </w:divBdr>
    </w:div>
    <w:div w:id="1540120634">
      <w:bodyDiv w:val="1"/>
      <w:marLeft w:val="0"/>
      <w:marRight w:val="0"/>
      <w:marTop w:val="0"/>
      <w:marBottom w:val="0"/>
      <w:divBdr>
        <w:top w:val="none" w:sz="0" w:space="0" w:color="auto"/>
        <w:left w:val="none" w:sz="0" w:space="0" w:color="auto"/>
        <w:bottom w:val="none" w:sz="0" w:space="0" w:color="auto"/>
        <w:right w:val="none" w:sz="0" w:space="0" w:color="auto"/>
      </w:divBdr>
    </w:div>
    <w:div w:id="1541480192">
      <w:bodyDiv w:val="1"/>
      <w:marLeft w:val="0"/>
      <w:marRight w:val="0"/>
      <w:marTop w:val="0"/>
      <w:marBottom w:val="0"/>
      <w:divBdr>
        <w:top w:val="none" w:sz="0" w:space="0" w:color="auto"/>
        <w:left w:val="none" w:sz="0" w:space="0" w:color="auto"/>
        <w:bottom w:val="none" w:sz="0" w:space="0" w:color="auto"/>
        <w:right w:val="none" w:sz="0" w:space="0" w:color="auto"/>
      </w:divBdr>
      <w:divsChild>
        <w:div w:id="114056775">
          <w:marLeft w:val="547"/>
          <w:marRight w:val="0"/>
          <w:marTop w:val="67"/>
          <w:marBottom w:val="0"/>
          <w:divBdr>
            <w:top w:val="none" w:sz="0" w:space="0" w:color="auto"/>
            <w:left w:val="none" w:sz="0" w:space="0" w:color="auto"/>
            <w:bottom w:val="none" w:sz="0" w:space="0" w:color="auto"/>
            <w:right w:val="none" w:sz="0" w:space="0" w:color="auto"/>
          </w:divBdr>
        </w:div>
        <w:div w:id="1550453760">
          <w:marLeft w:val="1166"/>
          <w:marRight w:val="0"/>
          <w:marTop w:val="58"/>
          <w:marBottom w:val="0"/>
          <w:divBdr>
            <w:top w:val="none" w:sz="0" w:space="0" w:color="auto"/>
            <w:left w:val="none" w:sz="0" w:space="0" w:color="auto"/>
            <w:bottom w:val="none" w:sz="0" w:space="0" w:color="auto"/>
            <w:right w:val="none" w:sz="0" w:space="0" w:color="auto"/>
          </w:divBdr>
        </w:div>
        <w:div w:id="1763181697">
          <w:marLeft w:val="1166"/>
          <w:marRight w:val="0"/>
          <w:marTop w:val="58"/>
          <w:marBottom w:val="0"/>
          <w:divBdr>
            <w:top w:val="none" w:sz="0" w:space="0" w:color="auto"/>
            <w:left w:val="none" w:sz="0" w:space="0" w:color="auto"/>
            <w:bottom w:val="none" w:sz="0" w:space="0" w:color="auto"/>
            <w:right w:val="none" w:sz="0" w:space="0" w:color="auto"/>
          </w:divBdr>
        </w:div>
        <w:div w:id="1194541237">
          <w:marLeft w:val="1166"/>
          <w:marRight w:val="0"/>
          <w:marTop w:val="58"/>
          <w:marBottom w:val="0"/>
          <w:divBdr>
            <w:top w:val="none" w:sz="0" w:space="0" w:color="auto"/>
            <w:left w:val="none" w:sz="0" w:space="0" w:color="auto"/>
            <w:bottom w:val="none" w:sz="0" w:space="0" w:color="auto"/>
            <w:right w:val="none" w:sz="0" w:space="0" w:color="auto"/>
          </w:divBdr>
        </w:div>
        <w:div w:id="134297813">
          <w:marLeft w:val="1166"/>
          <w:marRight w:val="0"/>
          <w:marTop w:val="58"/>
          <w:marBottom w:val="0"/>
          <w:divBdr>
            <w:top w:val="none" w:sz="0" w:space="0" w:color="auto"/>
            <w:left w:val="none" w:sz="0" w:space="0" w:color="auto"/>
            <w:bottom w:val="none" w:sz="0" w:space="0" w:color="auto"/>
            <w:right w:val="none" w:sz="0" w:space="0" w:color="auto"/>
          </w:divBdr>
        </w:div>
        <w:div w:id="1523744693">
          <w:marLeft w:val="1166"/>
          <w:marRight w:val="0"/>
          <w:marTop w:val="58"/>
          <w:marBottom w:val="0"/>
          <w:divBdr>
            <w:top w:val="none" w:sz="0" w:space="0" w:color="auto"/>
            <w:left w:val="none" w:sz="0" w:space="0" w:color="auto"/>
            <w:bottom w:val="none" w:sz="0" w:space="0" w:color="auto"/>
            <w:right w:val="none" w:sz="0" w:space="0" w:color="auto"/>
          </w:divBdr>
        </w:div>
        <w:div w:id="2012295564">
          <w:marLeft w:val="1166"/>
          <w:marRight w:val="0"/>
          <w:marTop w:val="58"/>
          <w:marBottom w:val="0"/>
          <w:divBdr>
            <w:top w:val="none" w:sz="0" w:space="0" w:color="auto"/>
            <w:left w:val="none" w:sz="0" w:space="0" w:color="auto"/>
            <w:bottom w:val="none" w:sz="0" w:space="0" w:color="auto"/>
            <w:right w:val="none" w:sz="0" w:space="0" w:color="auto"/>
          </w:divBdr>
        </w:div>
      </w:divsChild>
    </w:div>
    <w:div w:id="1566408210">
      <w:bodyDiv w:val="1"/>
      <w:marLeft w:val="0"/>
      <w:marRight w:val="0"/>
      <w:marTop w:val="0"/>
      <w:marBottom w:val="0"/>
      <w:divBdr>
        <w:top w:val="none" w:sz="0" w:space="0" w:color="auto"/>
        <w:left w:val="none" w:sz="0" w:space="0" w:color="auto"/>
        <w:bottom w:val="none" w:sz="0" w:space="0" w:color="auto"/>
        <w:right w:val="none" w:sz="0" w:space="0" w:color="auto"/>
      </w:divBdr>
      <w:divsChild>
        <w:div w:id="5987820">
          <w:marLeft w:val="547"/>
          <w:marRight w:val="0"/>
          <w:marTop w:val="67"/>
          <w:marBottom w:val="0"/>
          <w:divBdr>
            <w:top w:val="none" w:sz="0" w:space="0" w:color="auto"/>
            <w:left w:val="none" w:sz="0" w:space="0" w:color="auto"/>
            <w:bottom w:val="none" w:sz="0" w:space="0" w:color="auto"/>
            <w:right w:val="none" w:sz="0" w:space="0" w:color="auto"/>
          </w:divBdr>
        </w:div>
        <w:div w:id="1463502766">
          <w:marLeft w:val="1166"/>
          <w:marRight w:val="0"/>
          <w:marTop w:val="58"/>
          <w:marBottom w:val="0"/>
          <w:divBdr>
            <w:top w:val="none" w:sz="0" w:space="0" w:color="auto"/>
            <w:left w:val="none" w:sz="0" w:space="0" w:color="auto"/>
            <w:bottom w:val="none" w:sz="0" w:space="0" w:color="auto"/>
            <w:right w:val="none" w:sz="0" w:space="0" w:color="auto"/>
          </w:divBdr>
        </w:div>
        <w:div w:id="1929190083">
          <w:marLeft w:val="1166"/>
          <w:marRight w:val="0"/>
          <w:marTop w:val="58"/>
          <w:marBottom w:val="0"/>
          <w:divBdr>
            <w:top w:val="none" w:sz="0" w:space="0" w:color="auto"/>
            <w:left w:val="none" w:sz="0" w:space="0" w:color="auto"/>
            <w:bottom w:val="none" w:sz="0" w:space="0" w:color="auto"/>
            <w:right w:val="none" w:sz="0" w:space="0" w:color="auto"/>
          </w:divBdr>
        </w:div>
        <w:div w:id="1070038401">
          <w:marLeft w:val="1166"/>
          <w:marRight w:val="0"/>
          <w:marTop w:val="58"/>
          <w:marBottom w:val="0"/>
          <w:divBdr>
            <w:top w:val="none" w:sz="0" w:space="0" w:color="auto"/>
            <w:left w:val="none" w:sz="0" w:space="0" w:color="auto"/>
            <w:bottom w:val="none" w:sz="0" w:space="0" w:color="auto"/>
            <w:right w:val="none" w:sz="0" w:space="0" w:color="auto"/>
          </w:divBdr>
        </w:div>
        <w:div w:id="1983120563">
          <w:marLeft w:val="1166"/>
          <w:marRight w:val="0"/>
          <w:marTop w:val="58"/>
          <w:marBottom w:val="0"/>
          <w:divBdr>
            <w:top w:val="none" w:sz="0" w:space="0" w:color="auto"/>
            <w:left w:val="none" w:sz="0" w:space="0" w:color="auto"/>
            <w:bottom w:val="none" w:sz="0" w:space="0" w:color="auto"/>
            <w:right w:val="none" w:sz="0" w:space="0" w:color="auto"/>
          </w:divBdr>
        </w:div>
        <w:div w:id="1604728040">
          <w:marLeft w:val="547"/>
          <w:marRight w:val="0"/>
          <w:marTop w:val="67"/>
          <w:marBottom w:val="0"/>
          <w:divBdr>
            <w:top w:val="none" w:sz="0" w:space="0" w:color="auto"/>
            <w:left w:val="none" w:sz="0" w:space="0" w:color="auto"/>
            <w:bottom w:val="none" w:sz="0" w:space="0" w:color="auto"/>
            <w:right w:val="none" w:sz="0" w:space="0" w:color="auto"/>
          </w:divBdr>
        </w:div>
        <w:div w:id="793452454">
          <w:marLeft w:val="1166"/>
          <w:marRight w:val="0"/>
          <w:marTop w:val="58"/>
          <w:marBottom w:val="0"/>
          <w:divBdr>
            <w:top w:val="none" w:sz="0" w:space="0" w:color="auto"/>
            <w:left w:val="none" w:sz="0" w:space="0" w:color="auto"/>
            <w:bottom w:val="none" w:sz="0" w:space="0" w:color="auto"/>
            <w:right w:val="none" w:sz="0" w:space="0" w:color="auto"/>
          </w:divBdr>
        </w:div>
        <w:div w:id="1119179183">
          <w:marLeft w:val="1166"/>
          <w:marRight w:val="0"/>
          <w:marTop w:val="58"/>
          <w:marBottom w:val="0"/>
          <w:divBdr>
            <w:top w:val="none" w:sz="0" w:space="0" w:color="auto"/>
            <w:left w:val="none" w:sz="0" w:space="0" w:color="auto"/>
            <w:bottom w:val="none" w:sz="0" w:space="0" w:color="auto"/>
            <w:right w:val="none" w:sz="0" w:space="0" w:color="auto"/>
          </w:divBdr>
        </w:div>
        <w:div w:id="975372425">
          <w:marLeft w:val="1166"/>
          <w:marRight w:val="0"/>
          <w:marTop w:val="58"/>
          <w:marBottom w:val="0"/>
          <w:divBdr>
            <w:top w:val="none" w:sz="0" w:space="0" w:color="auto"/>
            <w:left w:val="none" w:sz="0" w:space="0" w:color="auto"/>
            <w:bottom w:val="none" w:sz="0" w:space="0" w:color="auto"/>
            <w:right w:val="none" w:sz="0" w:space="0" w:color="auto"/>
          </w:divBdr>
        </w:div>
        <w:div w:id="205483307">
          <w:marLeft w:val="547"/>
          <w:marRight w:val="0"/>
          <w:marTop w:val="67"/>
          <w:marBottom w:val="0"/>
          <w:divBdr>
            <w:top w:val="none" w:sz="0" w:space="0" w:color="auto"/>
            <w:left w:val="none" w:sz="0" w:space="0" w:color="auto"/>
            <w:bottom w:val="none" w:sz="0" w:space="0" w:color="auto"/>
            <w:right w:val="none" w:sz="0" w:space="0" w:color="auto"/>
          </w:divBdr>
        </w:div>
        <w:div w:id="1053191040">
          <w:marLeft w:val="1166"/>
          <w:marRight w:val="0"/>
          <w:marTop w:val="58"/>
          <w:marBottom w:val="0"/>
          <w:divBdr>
            <w:top w:val="none" w:sz="0" w:space="0" w:color="auto"/>
            <w:left w:val="none" w:sz="0" w:space="0" w:color="auto"/>
            <w:bottom w:val="none" w:sz="0" w:space="0" w:color="auto"/>
            <w:right w:val="none" w:sz="0" w:space="0" w:color="auto"/>
          </w:divBdr>
        </w:div>
        <w:div w:id="1199440411">
          <w:marLeft w:val="1166"/>
          <w:marRight w:val="0"/>
          <w:marTop w:val="58"/>
          <w:marBottom w:val="0"/>
          <w:divBdr>
            <w:top w:val="none" w:sz="0" w:space="0" w:color="auto"/>
            <w:left w:val="none" w:sz="0" w:space="0" w:color="auto"/>
            <w:bottom w:val="none" w:sz="0" w:space="0" w:color="auto"/>
            <w:right w:val="none" w:sz="0" w:space="0" w:color="auto"/>
          </w:divBdr>
        </w:div>
        <w:div w:id="1308045130">
          <w:marLeft w:val="1166"/>
          <w:marRight w:val="0"/>
          <w:marTop w:val="58"/>
          <w:marBottom w:val="0"/>
          <w:divBdr>
            <w:top w:val="none" w:sz="0" w:space="0" w:color="auto"/>
            <w:left w:val="none" w:sz="0" w:space="0" w:color="auto"/>
            <w:bottom w:val="none" w:sz="0" w:space="0" w:color="auto"/>
            <w:right w:val="none" w:sz="0" w:space="0" w:color="auto"/>
          </w:divBdr>
        </w:div>
        <w:div w:id="1040396269">
          <w:marLeft w:val="1166"/>
          <w:marRight w:val="0"/>
          <w:marTop w:val="58"/>
          <w:marBottom w:val="0"/>
          <w:divBdr>
            <w:top w:val="none" w:sz="0" w:space="0" w:color="auto"/>
            <w:left w:val="none" w:sz="0" w:space="0" w:color="auto"/>
            <w:bottom w:val="none" w:sz="0" w:space="0" w:color="auto"/>
            <w:right w:val="none" w:sz="0" w:space="0" w:color="auto"/>
          </w:divBdr>
        </w:div>
        <w:div w:id="729690178">
          <w:marLeft w:val="1166"/>
          <w:marRight w:val="0"/>
          <w:marTop w:val="58"/>
          <w:marBottom w:val="0"/>
          <w:divBdr>
            <w:top w:val="none" w:sz="0" w:space="0" w:color="auto"/>
            <w:left w:val="none" w:sz="0" w:space="0" w:color="auto"/>
            <w:bottom w:val="none" w:sz="0" w:space="0" w:color="auto"/>
            <w:right w:val="none" w:sz="0" w:space="0" w:color="auto"/>
          </w:divBdr>
        </w:div>
      </w:divsChild>
    </w:div>
    <w:div w:id="1626813047">
      <w:bodyDiv w:val="1"/>
      <w:marLeft w:val="0"/>
      <w:marRight w:val="0"/>
      <w:marTop w:val="0"/>
      <w:marBottom w:val="0"/>
      <w:divBdr>
        <w:top w:val="none" w:sz="0" w:space="0" w:color="auto"/>
        <w:left w:val="none" w:sz="0" w:space="0" w:color="auto"/>
        <w:bottom w:val="none" w:sz="0" w:space="0" w:color="auto"/>
        <w:right w:val="none" w:sz="0" w:space="0" w:color="auto"/>
      </w:divBdr>
    </w:div>
    <w:div w:id="1629435349">
      <w:bodyDiv w:val="1"/>
      <w:marLeft w:val="0"/>
      <w:marRight w:val="0"/>
      <w:marTop w:val="0"/>
      <w:marBottom w:val="0"/>
      <w:divBdr>
        <w:top w:val="none" w:sz="0" w:space="0" w:color="auto"/>
        <w:left w:val="none" w:sz="0" w:space="0" w:color="auto"/>
        <w:bottom w:val="none" w:sz="0" w:space="0" w:color="auto"/>
        <w:right w:val="none" w:sz="0" w:space="0" w:color="auto"/>
      </w:divBdr>
    </w:div>
    <w:div w:id="1699694402">
      <w:bodyDiv w:val="1"/>
      <w:marLeft w:val="0"/>
      <w:marRight w:val="0"/>
      <w:marTop w:val="0"/>
      <w:marBottom w:val="0"/>
      <w:divBdr>
        <w:top w:val="none" w:sz="0" w:space="0" w:color="auto"/>
        <w:left w:val="none" w:sz="0" w:space="0" w:color="auto"/>
        <w:bottom w:val="none" w:sz="0" w:space="0" w:color="auto"/>
        <w:right w:val="none" w:sz="0" w:space="0" w:color="auto"/>
      </w:divBdr>
    </w:div>
    <w:div w:id="1775781262">
      <w:bodyDiv w:val="1"/>
      <w:marLeft w:val="0"/>
      <w:marRight w:val="0"/>
      <w:marTop w:val="0"/>
      <w:marBottom w:val="0"/>
      <w:divBdr>
        <w:top w:val="none" w:sz="0" w:space="0" w:color="auto"/>
        <w:left w:val="none" w:sz="0" w:space="0" w:color="auto"/>
        <w:bottom w:val="none" w:sz="0" w:space="0" w:color="auto"/>
        <w:right w:val="none" w:sz="0" w:space="0" w:color="auto"/>
      </w:divBdr>
    </w:div>
    <w:div w:id="1788810887">
      <w:bodyDiv w:val="1"/>
      <w:marLeft w:val="0"/>
      <w:marRight w:val="0"/>
      <w:marTop w:val="0"/>
      <w:marBottom w:val="0"/>
      <w:divBdr>
        <w:top w:val="none" w:sz="0" w:space="0" w:color="auto"/>
        <w:left w:val="none" w:sz="0" w:space="0" w:color="auto"/>
        <w:bottom w:val="none" w:sz="0" w:space="0" w:color="auto"/>
        <w:right w:val="none" w:sz="0" w:space="0" w:color="auto"/>
      </w:divBdr>
      <w:divsChild>
        <w:div w:id="1546333580">
          <w:marLeft w:val="0"/>
          <w:marRight w:val="0"/>
          <w:marTop w:val="0"/>
          <w:marBottom w:val="0"/>
          <w:divBdr>
            <w:top w:val="none" w:sz="0" w:space="0" w:color="auto"/>
            <w:left w:val="none" w:sz="0" w:space="0" w:color="auto"/>
            <w:bottom w:val="none" w:sz="0" w:space="0" w:color="auto"/>
            <w:right w:val="none" w:sz="0" w:space="0" w:color="auto"/>
          </w:divBdr>
          <w:divsChild>
            <w:div w:id="634530602">
              <w:marLeft w:val="0"/>
              <w:marRight w:val="0"/>
              <w:marTop w:val="0"/>
              <w:marBottom w:val="0"/>
              <w:divBdr>
                <w:top w:val="none" w:sz="0" w:space="0" w:color="auto"/>
                <w:left w:val="none" w:sz="0" w:space="0" w:color="auto"/>
                <w:bottom w:val="none" w:sz="0" w:space="0" w:color="auto"/>
                <w:right w:val="none" w:sz="0" w:space="0" w:color="auto"/>
              </w:divBdr>
            </w:div>
            <w:div w:id="639263530">
              <w:marLeft w:val="0"/>
              <w:marRight w:val="0"/>
              <w:marTop w:val="0"/>
              <w:marBottom w:val="0"/>
              <w:divBdr>
                <w:top w:val="none" w:sz="0" w:space="0" w:color="auto"/>
                <w:left w:val="none" w:sz="0" w:space="0" w:color="auto"/>
                <w:bottom w:val="none" w:sz="0" w:space="0" w:color="auto"/>
                <w:right w:val="none" w:sz="0" w:space="0" w:color="auto"/>
              </w:divBdr>
            </w:div>
            <w:div w:id="807743072">
              <w:marLeft w:val="0"/>
              <w:marRight w:val="0"/>
              <w:marTop w:val="0"/>
              <w:marBottom w:val="0"/>
              <w:divBdr>
                <w:top w:val="none" w:sz="0" w:space="0" w:color="auto"/>
                <w:left w:val="none" w:sz="0" w:space="0" w:color="auto"/>
                <w:bottom w:val="none" w:sz="0" w:space="0" w:color="auto"/>
                <w:right w:val="none" w:sz="0" w:space="0" w:color="auto"/>
              </w:divBdr>
            </w:div>
            <w:div w:id="1205142731">
              <w:marLeft w:val="0"/>
              <w:marRight w:val="0"/>
              <w:marTop w:val="0"/>
              <w:marBottom w:val="0"/>
              <w:divBdr>
                <w:top w:val="none" w:sz="0" w:space="0" w:color="auto"/>
                <w:left w:val="none" w:sz="0" w:space="0" w:color="auto"/>
                <w:bottom w:val="none" w:sz="0" w:space="0" w:color="auto"/>
                <w:right w:val="none" w:sz="0" w:space="0" w:color="auto"/>
              </w:divBdr>
            </w:div>
            <w:div w:id="1829664824">
              <w:marLeft w:val="0"/>
              <w:marRight w:val="0"/>
              <w:marTop w:val="0"/>
              <w:marBottom w:val="0"/>
              <w:divBdr>
                <w:top w:val="none" w:sz="0" w:space="0" w:color="auto"/>
                <w:left w:val="none" w:sz="0" w:space="0" w:color="auto"/>
                <w:bottom w:val="none" w:sz="0" w:space="0" w:color="auto"/>
                <w:right w:val="none" w:sz="0" w:space="0" w:color="auto"/>
              </w:divBdr>
            </w:div>
            <w:div w:id="1953508442">
              <w:marLeft w:val="0"/>
              <w:marRight w:val="0"/>
              <w:marTop w:val="0"/>
              <w:marBottom w:val="0"/>
              <w:divBdr>
                <w:top w:val="none" w:sz="0" w:space="0" w:color="auto"/>
                <w:left w:val="none" w:sz="0" w:space="0" w:color="auto"/>
                <w:bottom w:val="none" w:sz="0" w:space="0" w:color="auto"/>
                <w:right w:val="none" w:sz="0" w:space="0" w:color="auto"/>
              </w:divBdr>
            </w:div>
            <w:div w:id="1984962852">
              <w:marLeft w:val="0"/>
              <w:marRight w:val="0"/>
              <w:marTop w:val="0"/>
              <w:marBottom w:val="0"/>
              <w:divBdr>
                <w:top w:val="none" w:sz="0" w:space="0" w:color="auto"/>
                <w:left w:val="none" w:sz="0" w:space="0" w:color="auto"/>
                <w:bottom w:val="none" w:sz="0" w:space="0" w:color="auto"/>
                <w:right w:val="none" w:sz="0" w:space="0" w:color="auto"/>
              </w:divBdr>
            </w:div>
            <w:div w:id="2101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8253">
      <w:bodyDiv w:val="1"/>
      <w:marLeft w:val="0"/>
      <w:marRight w:val="0"/>
      <w:marTop w:val="0"/>
      <w:marBottom w:val="0"/>
      <w:divBdr>
        <w:top w:val="none" w:sz="0" w:space="0" w:color="auto"/>
        <w:left w:val="none" w:sz="0" w:space="0" w:color="auto"/>
        <w:bottom w:val="none" w:sz="0" w:space="0" w:color="auto"/>
        <w:right w:val="none" w:sz="0" w:space="0" w:color="auto"/>
      </w:divBdr>
    </w:div>
    <w:div w:id="1922445367">
      <w:bodyDiv w:val="1"/>
      <w:marLeft w:val="0"/>
      <w:marRight w:val="0"/>
      <w:marTop w:val="0"/>
      <w:marBottom w:val="0"/>
      <w:divBdr>
        <w:top w:val="none" w:sz="0" w:space="0" w:color="auto"/>
        <w:left w:val="none" w:sz="0" w:space="0" w:color="auto"/>
        <w:bottom w:val="none" w:sz="0" w:space="0" w:color="auto"/>
        <w:right w:val="none" w:sz="0" w:space="0" w:color="auto"/>
      </w:divBdr>
    </w:div>
    <w:div w:id="1948197603">
      <w:bodyDiv w:val="1"/>
      <w:marLeft w:val="0"/>
      <w:marRight w:val="0"/>
      <w:marTop w:val="0"/>
      <w:marBottom w:val="0"/>
      <w:divBdr>
        <w:top w:val="none" w:sz="0" w:space="0" w:color="auto"/>
        <w:left w:val="none" w:sz="0" w:space="0" w:color="auto"/>
        <w:bottom w:val="none" w:sz="0" w:space="0" w:color="auto"/>
        <w:right w:val="none" w:sz="0" w:space="0" w:color="auto"/>
      </w:divBdr>
    </w:div>
    <w:div w:id="1989169577">
      <w:bodyDiv w:val="1"/>
      <w:marLeft w:val="0"/>
      <w:marRight w:val="0"/>
      <w:marTop w:val="0"/>
      <w:marBottom w:val="0"/>
      <w:divBdr>
        <w:top w:val="none" w:sz="0" w:space="0" w:color="auto"/>
        <w:left w:val="none" w:sz="0" w:space="0" w:color="auto"/>
        <w:bottom w:val="none" w:sz="0" w:space="0" w:color="auto"/>
        <w:right w:val="none" w:sz="0" w:space="0" w:color="auto"/>
      </w:divBdr>
    </w:div>
    <w:div w:id="2004971020">
      <w:bodyDiv w:val="1"/>
      <w:marLeft w:val="0"/>
      <w:marRight w:val="0"/>
      <w:marTop w:val="0"/>
      <w:marBottom w:val="0"/>
      <w:divBdr>
        <w:top w:val="none" w:sz="0" w:space="0" w:color="auto"/>
        <w:left w:val="none" w:sz="0" w:space="0" w:color="auto"/>
        <w:bottom w:val="none" w:sz="0" w:space="0" w:color="auto"/>
        <w:right w:val="none" w:sz="0" w:space="0" w:color="auto"/>
      </w:divBdr>
    </w:div>
    <w:div w:id="2051342939">
      <w:bodyDiv w:val="1"/>
      <w:marLeft w:val="0"/>
      <w:marRight w:val="0"/>
      <w:marTop w:val="0"/>
      <w:marBottom w:val="0"/>
      <w:divBdr>
        <w:top w:val="none" w:sz="0" w:space="0" w:color="auto"/>
        <w:left w:val="none" w:sz="0" w:space="0" w:color="auto"/>
        <w:bottom w:val="none" w:sz="0" w:space="0" w:color="auto"/>
        <w:right w:val="none" w:sz="0" w:space="0" w:color="auto"/>
      </w:divBdr>
    </w:div>
    <w:div w:id="212515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gistrar.vt.edu/faculty/teaching/instructional-minutes.html" TargetMode="External"/><Relationship Id="rId12" Type="http://schemas.openxmlformats.org/officeDocument/2006/relationships/hyperlink" Target="mailto:tbaird@vt.edu" TargetMode="External"/><Relationship Id="rId13" Type="http://schemas.openxmlformats.org/officeDocument/2006/relationships/hyperlink" Target="http://www.registrar.vt.edu/faculty/forms/scorecard-metrics.html" TargetMode="External"/><Relationship Id="rId14" Type="http://schemas.openxmlformats.org/officeDocument/2006/relationships/hyperlink" Target="http://www.fye.vt.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996d6f-33e5-4816-b6cd-99ae4c781505">
      <UserInfo>
        <DisplayName>Chesley, Crystal</DisplayName>
        <AccountId>9</AccountId>
        <AccountType/>
      </UserInfo>
      <UserInfo>
        <DisplayName>Fitzsimmons, Hoyt</DisplayName>
        <AccountId>10</AccountId>
        <AccountType/>
      </UserInfo>
      <UserInfo>
        <DisplayName>Tross, Lori</DisplayName>
        <AccountId>19</AccountId>
        <AccountType/>
      </UserInfo>
      <UserInfo>
        <DisplayName>Fredericks, Katie</DisplayName>
        <AccountId>20</AccountId>
        <AccountType/>
      </UserInfo>
      <UserInfo>
        <DisplayName>Johnson, Dell</DisplayName>
        <AccountId>21</AccountId>
        <AccountType/>
      </UserInfo>
      <UserInfo>
        <DisplayName>Skinner, Dominic</DisplayName>
        <AccountId>22</AccountId>
        <AccountType/>
      </UserInfo>
      <UserInfo>
        <DisplayName>Patterson, Henry</DisplayName>
        <AccountId>23</AccountId>
        <AccountType/>
      </UserInfo>
      <UserInfo>
        <DisplayName>Butler, Benny</DisplayName>
        <AccountId>24</AccountId>
        <AccountType/>
      </UserInfo>
      <UserInfo>
        <DisplayName>Kierstead, Eric</DisplayName>
        <AccountId>25</AccountId>
        <AccountType/>
      </UserInfo>
      <UserInfo>
        <DisplayName>Castillo, Melisa</DisplayName>
        <AccountId>26</AccountId>
        <AccountType/>
      </UserInfo>
      <UserInfo>
        <DisplayName>Hauptman, David</DisplayName>
        <AccountId>27</AccountId>
        <AccountType/>
      </UserInfo>
      <UserInfo>
        <DisplayName>Kelso, Sean</DisplayName>
        <AccountId>8</AccountId>
        <AccountType/>
      </UserInfo>
      <UserInfo>
        <DisplayName>Malone, Scott</DisplayName>
        <AccountId>12</AccountId>
        <AccountType/>
      </UserInfo>
      <UserInfo>
        <DisplayName>Bumpus, Justin</DisplayName>
        <AccountId>14</AccountId>
        <AccountType/>
      </UserInfo>
      <UserInfo>
        <DisplayName>Smith, Tia</DisplayName>
        <AccountId>16</AccountId>
        <AccountType/>
      </UserInfo>
      <UserInfo>
        <DisplayName>Clayton, Frank</DisplayName>
        <AccountId>11</AccountId>
        <AccountType/>
      </UserInfo>
      <UserInfo>
        <DisplayName>Douglas, Eric</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41408C9BB7D4F989643E55E8658EB" ma:contentTypeVersion="1" ma:contentTypeDescription="Create a new document." ma:contentTypeScope="" ma:versionID="e1ae4288a7450607ee44e2636be15912">
  <xsd:schema xmlns:xsd="http://www.w3.org/2001/XMLSchema" xmlns:xs="http://www.w3.org/2001/XMLSchema" xmlns:p="http://schemas.microsoft.com/office/2006/metadata/properties" xmlns:ns3="47996d6f-33e5-4816-b6cd-99ae4c781505" targetNamespace="http://schemas.microsoft.com/office/2006/metadata/properties" ma:root="true" ma:fieldsID="556854f936148d4379f690b9c3b81d37" ns3:_="">
    <xsd:import namespace="47996d6f-33e5-4816-b6cd-99ae4c78150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6d6f-33e5-4816-b6cd-99ae4c7815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144E-A532-445F-8765-4D2E61F269FF}">
  <ds:schemaRefs>
    <ds:schemaRef ds:uri="http://schemas.microsoft.com/office/2006/metadata/properties"/>
    <ds:schemaRef ds:uri="http://schemas.microsoft.com/office/infopath/2007/PartnerControls"/>
    <ds:schemaRef ds:uri="47996d6f-33e5-4816-b6cd-99ae4c781505"/>
  </ds:schemaRefs>
</ds:datastoreItem>
</file>

<file path=customXml/itemProps2.xml><?xml version="1.0" encoding="utf-8"?>
<ds:datastoreItem xmlns:ds="http://schemas.openxmlformats.org/officeDocument/2006/customXml" ds:itemID="{76EE0604-3A99-4149-A710-52C6EF06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6d6f-33e5-4816-b6cd-99ae4c781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12F05-949E-4AD6-8115-4961C8643757}">
  <ds:schemaRefs>
    <ds:schemaRef ds:uri="http://schemas.microsoft.com/sharepoint/v3/contenttype/forms"/>
  </ds:schemaRefs>
</ds:datastoreItem>
</file>

<file path=customXml/itemProps4.xml><?xml version="1.0" encoding="utf-8"?>
<ds:datastoreItem xmlns:ds="http://schemas.openxmlformats.org/officeDocument/2006/customXml" ds:itemID="{5B3F9019-F21D-9041-9087-DA3E119F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7463</Words>
  <Characters>42541</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Project Request Form</vt:lpstr>
    </vt:vector>
  </TitlesOfParts>
  <Company/>
  <LinksUpToDate>false</LinksUpToDate>
  <CharactersWithSpaces>49905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 Form</dc:title>
  <dc:creator>Robert McQuaig</dc:creator>
  <cp:lastModifiedBy>Tim Baird</cp:lastModifiedBy>
  <cp:revision>3</cp:revision>
  <cp:lastPrinted>2015-08-03T19:27:00Z</cp:lastPrinted>
  <dcterms:created xsi:type="dcterms:W3CDTF">2017-01-09T17:36:00Z</dcterms:created>
  <dcterms:modified xsi:type="dcterms:W3CDTF">2017-01-09T17:37:00Z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0x01010088941408C9BB7D4F989643E55E8658EB</vt:lpwstr>
  </property>
  <property fmtid="{D5CDD505-2E9C-101B-9397-08002B2CF9AE}" pid="3" name="IsMyDocuments">
    <vt:bool>true</vt:bool>
  </property>
</Properties>
</file>